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9468" w14:textId="77777777" w:rsidR="00071450" w:rsidRPr="008229B2" w:rsidRDefault="00071450">
      <w:pPr>
        <w:rPr>
          <w:rFonts w:ascii="Arial" w:hAnsi="Arial" w:cs="Arial"/>
        </w:rPr>
      </w:pPr>
    </w:p>
    <w:p w14:paraId="3009DC81" w14:textId="77777777" w:rsidR="00071450" w:rsidRPr="008229B2" w:rsidRDefault="00071450">
      <w:pPr>
        <w:rPr>
          <w:rFonts w:ascii="Arial" w:hAnsi="Arial" w:cs="Arial"/>
        </w:rPr>
      </w:pPr>
    </w:p>
    <w:p w14:paraId="5F1FAFF9" w14:textId="77777777" w:rsidR="00071450" w:rsidRPr="008229B2" w:rsidRDefault="00071450">
      <w:pPr>
        <w:rPr>
          <w:rFonts w:ascii="Arial" w:hAnsi="Arial" w:cs="Arial"/>
        </w:rPr>
      </w:pPr>
    </w:p>
    <w:p w14:paraId="16E83885" w14:textId="77777777" w:rsidR="00071450" w:rsidRPr="008229B2" w:rsidRDefault="00071450">
      <w:pPr>
        <w:rPr>
          <w:rFonts w:ascii="Arial" w:hAnsi="Arial" w:cs="Arial"/>
        </w:rPr>
      </w:pPr>
    </w:p>
    <w:p w14:paraId="0729C94C" w14:textId="77777777" w:rsidR="00071450" w:rsidRPr="008229B2" w:rsidRDefault="00071450">
      <w:pPr>
        <w:rPr>
          <w:rFonts w:ascii="Arial" w:hAnsi="Arial" w:cs="Arial"/>
        </w:rPr>
      </w:pPr>
    </w:p>
    <w:p w14:paraId="7571550B" w14:textId="77777777" w:rsidR="00071450" w:rsidRPr="008229B2" w:rsidRDefault="00071450">
      <w:pPr>
        <w:rPr>
          <w:rFonts w:ascii="Arial" w:hAnsi="Arial" w:cs="Arial"/>
        </w:rPr>
      </w:pPr>
    </w:p>
    <w:p w14:paraId="6C6016BE" w14:textId="691C157D" w:rsidR="00681F8D" w:rsidRPr="008229B2" w:rsidRDefault="00681F8D">
      <w:pPr>
        <w:rPr>
          <w:rFonts w:ascii="Arial" w:hAnsi="Arial" w:cs="Arial"/>
        </w:rPr>
      </w:pPr>
      <w:r w:rsidRPr="008229B2">
        <w:rPr>
          <w:rFonts w:ascii="Arial" w:hAnsi="Arial" w:cs="Arial"/>
          <w:noProof/>
        </w:rPr>
        <mc:AlternateContent>
          <mc:Choice Requires="wps">
            <w:drawing>
              <wp:anchor distT="45720" distB="45720" distL="114300" distR="114300" simplePos="0" relativeHeight="251658240" behindDoc="1" locked="0" layoutInCell="1" allowOverlap="1" wp14:anchorId="51ED49B3" wp14:editId="1612689B">
                <wp:simplePos x="0" y="0"/>
                <wp:positionH relativeFrom="margin">
                  <wp:align>center</wp:align>
                </wp:positionH>
                <wp:positionV relativeFrom="paragraph">
                  <wp:posOffset>11430</wp:posOffset>
                </wp:positionV>
                <wp:extent cx="6867525" cy="981075"/>
                <wp:effectExtent l="0" t="0" r="9525" b="9525"/>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81075"/>
                        </a:xfrm>
                        <a:prstGeom prst="rect">
                          <a:avLst/>
                        </a:prstGeom>
                        <a:solidFill>
                          <a:srgbClr val="F18628"/>
                        </a:solidFill>
                        <a:ln w="9525">
                          <a:noFill/>
                          <a:miter lim="800000"/>
                          <a:headEnd/>
                          <a:tailEnd/>
                        </a:ln>
                      </wps:spPr>
                      <wps:txbx>
                        <w:txbxContent>
                          <w:p w14:paraId="1FAA6823" w14:textId="6779ABCF" w:rsidR="000151F8" w:rsidRDefault="0042497E" w:rsidP="000151F8">
                            <w:pPr>
                              <w:spacing w:line="160" w:lineRule="atLeast"/>
                              <w:jc w:val="center"/>
                              <w:rPr>
                                <w:rFonts w:ascii="Arial" w:hAnsi="Arial" w:cs="Arial"/>
                                <w:b/>
                                <w:bCs/>
                                <w:color w:val="FFFFFF" w:themeColor="background1"/>
                                <w:sz w:val="60"/>
                                <w:szCs w:val="60"/>
                              </w:rPr>
                            </w:pPr>
                            <w:r>
                              <w:rPr>
                                <w:rFonts w:ascii="Arial" w:hAnsi="Arial" w:cs="Arial"/>
                                <w:b/>
                                <w:bCs/>
                                <w:color w:val="FFFFFF" w:themeColor="background1"/>
                                <w:sz w:val="60"/>
                                <w:szCs w:val="60"/>
                              </w:rPr>
                              <w:t>Mobiele telefoons</w:t>
                            </w:r>
                          </w:p>
                          <w:p w14:paraId="14E5D029" w14:textId="4B1E6975" w:rsidR="000151F8" w:rsidRPr="0055066C" w:rsidRDefault="0042497E" w:rsidP="00681F8D">
                            <w:pPr>
                              <w:spacing w:line="160" w:lineRule="atLeast"/>
                              <w:jc w:val="center"/>
                              <w:rPr>
                                <w:rFonts w:ascii="Arial" w:hAnsi="Arial" w:cs="Arial"/>
                                <w:i/>
                                <w:iCs/>
                                <w:color w:val="FFFFFF" w:themeColor="background1"/>
                                <w:sz w:val="44"/>
                                <w:szCs w:val="44"/>
                              </w:rPr>
                            </w:pPr>
                            <w:r w:rsidRPr="0055066C">
                              <w:rPr>
                                <w:rFonts w:ascii="Arial" w:hAnsi="Arial" w:cs="Arial"/>
                                <w:i/>
                                <w:iCs/>
                                <w:color w:val="FFFFFF" w:themeColor="background1"/>
                                <w:sz w:val="44"/>
                                <w:szCs w:val="44"/>
                              </w:rPr>
                              <w:t>en andere digitale afleiders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D49B3" id="_x0000_t202" coordsize="21600,21600" o:spt="202" path="m,l,21600r21600,l21600,xe">
                <v:stroke joinstyle="miter"/>
                <v:path gradientshapeok="t" o:connecttype="rect"/>
              </v:shapetype>
              <v:shape id="Tekstvak 217" o:spid="_x0000_s1026" type="#_x0000_t202" style="position:absolute;margin-left:0;margin-top:.9pt;width:540.75pt;height:77.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" fillcolor="#f18628" stroked="f">
                <v:textbox>
                  <w:txbxContent>
                    <w:p w14:paraId="1FAA6823" w14:textId="6779ABCF" w:rsidR="000151F8" w:rsidRDefault="0042497E" w:rsidP="000151F8">
                      <w:pPr>
                        <w:spacing w:line="160" w:lineRule="atLeast"/>
                        <w:jc w:val="center"/>
                        <w:rPr>
                          <w:rFonts w:ascii="Arial" w:hAnsi="Arial" w:cs="Arial"/>
                          <w:b/>
                          <w:bCs/>
                          <w:color w:val="FFFFFF" w:themeColor="background1"/>
                          <w:sz w:val="60"/>
                          <w:szCs w:val="60"/>
                        </w:rPr>
                      </w:pPr>
                      <w:r>
                        <w:rPr>
                          <w:rFonts w:ascii="Arial" w:hAnsi="Arial" w:cs="Arial"/>
                          <w:b/>
                          <w:bCs/>
                          <w:color w:val="FFFFFF" w:themeColor="background1"/>
                          <w:sz w:val="60"/>
                          <w:szCs w:val="60"/>
                        </w:rPr>
                        <w:t>Mobiele telefoons</w:t>
                      </w:r>
                    </w:p>
                    <w:p w14:paraId="14E5D029" w14:textId="4B1E6975" w:rsidR="000151F8" w:rsidRPr="0055066C" w:rsidRDefault="0042497E" w:rsidP="00681F8D">
                      <w:pPr>
                        <w:spacing w:line="160" w:lineRule="atLeast"/>
                        <w:jc w:val="center"/>
                        <w:rPr>
                          <w:rFonts w:ascii="Arial" w:hAnsi="Arial" w:cs="Arial"/>
                          <w:i/>
                          <w:iCs/>
                          <w:color w:val="FFFFFF" w:themeColor="background1"/>
                          <w:sz w:val="44"/>
                          <w:szCs w:val="44"/>
                        </w:rPr>
                      </w:pPr>
                      <w:r w:rsidRPr="0055066C">
                        <w:rPr>
                          <w:rFonts w:ascii="Arial" w:hAnsi="Arial" w:cs="Arial"/>
                          <w:i/>
                          <w:iCs/>
                          <w:color w:val="FFFFFF" w:themeColor="background1"/>
                          <w:sz w:val="44"/>
                          <w:szCs w:val="44"/>
                        </w:rPr>
                        <w:t>en andere digitale afleiders</w:t>
                      </w:r>
                    </w:p>
                  </w:txbxContent>
                </v:textbox>
                <w10:wrap anchorx="margin"/>
              </v:shape>
            </w:pict>
          </mc:Fallback>
        </mc:AlternateContent>
      </w:r>
    </w:p>
    <w:p w14:paraId="10C934E5" w14:textId="14B78230" w:rsidR="00681F8D" w:rsidRPr="008229B2" w:rsidRDefault="00681F8D">
      <w:pPr>
        <w:rPr>
          <w:rFonts w:ascii="Arial" w:hAnsi="Arial" w:cs="Arial"/>
        </w:rPr>
      </w:pPr>
    </w:p>
    <w:p w14:paraId="7C6FCB6F" w14:textId="77777777" w:rsidR="00681F8D" w:rsidRPr="008229B2" w:rsidRDefault="00681F8D">
      <w:pPr>
        <w:rPr>
          <w:rFonts w:ascii="Arial" w:hAnsi="Arial" w:cs="Arial"/>
        </w:rPr>
      </w:pPr>
    </w:p>
    <w:p w14:paraId="0CF52573" w14:textId="19CA6C28" w:rsidR="00681F8D" w:rsidRPr="008229B2" w:rsidRDefault="00681F8D">
      <w:pPr>
        <w:rPr>
          <w:rFonts w:ascii="Arial" w:hAnsi="Arial" w:cs="Arial"/>
        </w:rPr>
      </w:pPr>
    </w:p>
    <w:p w14:paraId="1D3A4FA9" w14:textId="28CBCA71" w:rsidR="000151F8" w:rsidRPr="008229B2" w:rsidRDefault="000151F8">
      <w:pPr>
        <w:rPr>
          <w:rFonts w:ascii="Arial" w:hAnsi="Arial" w:cs="Arial"/>
        </w:rPr>
      </w:pPr>
    </w:p>
    <w:tbl>
      <w:tblPr>
        <w:tblStyle w:val="Tabelraster"/>
        <w:tblpPr w:leftFromText="141" w:rightFromText="141" w:vertAnchor="text" w:horzAnchor="page" w:tblpX="706" w:tblpY="-69"/>
        <w:tblW w:w="10627"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3353"/>
        <w:gridCol w:w="7274"/>
      </w:tblGrid>
      <w:tr w:rsidR="000151F8" w:rsidRPr="008229B2" w14:paraId="6636E159" w14:textId="77777777" w:rsidTr="00681F8D">
        <w:trPr>
          <w:trHeight w:val="340"/>
        </w:trPr>
        <w:tc>
          <w:tcPr>
            <w:tcW w:w="3353" w:type="dxa"/>
            <w:shd w:val="clear" w:color="auto" w:fill="262571"/>
            <w:vAlign w:val="center"/>
          </w:tcPr>
          <w:p w14:paraId="79234ED0" w14:textId="2E1255BC" w:rsidR="000151F8" w:rsidRPr="008229B2" w:rsidRDefault="00153371" w:rsidP="000151F8">
            <w:pPr>
              <w:rPr>
                <w:rFonts w:ascii="Arial" w:hAnsi="Arial" w:cs="Arial"/>
                <w:b/>
                <w:bCs/>
              </w:rPr>
            </w:pPr>
            <w:r w:rsidRPr="008229B2">
              <w:rPr>
                <w:rFonts w:ascii="Arial" w:hAnsi="Arial" w:cs="Arial"/>
                <w:b/>
                <w:bCs/>
              </w:rPr>
              <w:t>DOCUMENTSOORT</w:t>
            </w:r>
          </w:p>
        </w:tc>
        <w:tc>
          <w:tcPr>
            <w:tcW w:w="7274" w:type="dxa"/>
            <w:shd w:val="clear" w:color="auto" w:fill="262571"/>
            <w:vAlign w:val="center"/>
          </w:tcPr>
          <w:p w14:paraId="5A937686" w14:textId="77777777" w:rsidR="000151F8" w:rsidRPr="008229B2" w:rsidRDefault="000151F8" w:rsidP="000151F8">
            <w:pPr>
              <w:rPr>
                <w:rFonts w:ascii="Arial" w:hAnsi="Arial" w:cs="Arial"/>
              </w:rPr>
            </w:pPr>
          </w:p>
        </w:tc>
      </w:tr>
      <w:tr w:rsidR="000151F8" w:rsidRPr="008229B2" w14:paraId="07853A92" w14:textId="77777777" w:rsidTr="00681F8D">
        <w:trPr>
          <w:trHeight w:val="340"/>
        </w:trPr>
        <w:tc>
          <w:tcPr>
            <w:tcW w:w="3353" w:type="dxa"/>
            <w:vAlign w:val="center"/>
          </w:tcPr>
          <w:p w14:paraId="626FF809" w14:textId="0A683F46" w:rsidR="000151F8" w:rsidRPr="008229B2" w:rsidRDefault="0042497E" w:rsidP="000151F8">
            <w:pPr>
              <w:rPr>
                <w:rFonts w:ascii="Arial" w:hAnsi="Arial" w:cs="Arial"/>
              </w:rPr>
            </w:pPr>
            <w:r w:rsidRPr="008229B2">
              <w:rPr>
                <w:rFonts w:ascii="Arial" w:hAnsi="Arial" w:cs="Arial"/>
              </w:rPr>
              <w:t>Protocol</w:t>
            </w:r>
          </w:p>
        </w:tc>
        <w:tc>
          <w:tcPr>
            <w:tcW w:w="7274" w:type="dxa"/>
            <w:vAlign w:val="center"/>
          </w:tcPr>
          <w:p w14:paraId="7C8B4FE7" w14:textId="67746F64" w:rsidR="000151F8" w:rsidRPr="008229B2" w:rsidRDefault="0042497E" w:rsidP="000151F8">
            <w:pPr>
              <w:rPr>
                <w:rFonts w:ascii="Arial" w:hAnsi="Arial" w:cs="Arial"/>
              </w:rPr>
            </w:pPr>
            <w:r w:rsidRPr="008229B2">
              <w:rPr>
                <w:rFonts w:ascii="Arial" w:hAnsi="Arial" w:cs="Arial"/>
              </w:rPr>
              <w:t>Mobiele telefoons</w:t>
            </w:r>
          </w:p>
        </w:tc>
      </w:tr>
    </w:tbl>
    <w:p w14:paraId="23F641A7" w14:textId="77777777" w:rsidR="00681F8D" w:rsidRPr="008229B2" w:rsidRDefault="00681F8D">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3567"/>
        <w:gridCol w:w="7059"/>
      </w:tblGrid>
      <w:tr w:rsidR="00153371" w:rsidRPr="008229B2" w14:paraId="72819A27" w14:textId="77777777" w:rsidTr="00681F8D">
        <w:trPr>
          <w:trHeight w:val="340"/>
        </w:trPr>
        <w:tc>
          <w:tcPr>
            <w:tcW w:w="3964" w:type="dxa"/>
            <w:shd w:val="clear" w:color="auto" w:fill="262571"/>
            <w:vAlign w:val="center"/>
          </w:tcPr>
          <w:p w14:paraId="294BD7D5" w14:textId="08A328BD" w:rsidR="00153371" w:rsidRPr="008229B2" w:rsidRDefault="00153371" w:rsidP="00BE7C37">
            <w:pPr>
              <w:rPr>
                <w:rFonts w:ascii="Arial" w:hAnsi="Arial" w:cs="Arial"/>
                <w:b/>
                <w:bCs/>
              </w:rPr>
            </w:pPr>
            <w:r w:rsidRPr="008229B2">
              <w:rPr>
                <w:rFonts w:ascii="Arial" w:hAnsi="Arial" w:cs="Arial"/>
                <w:b/>
                <w:bCs/>
              </w:rPr>
              <w:t>ORGANISATIEONDERDEEL</w:t>
            </w:r>
          </w:p>
        </w:tc>
        <w:tc>
          <w:tcPr>
            <w:tcW w:w="11482" w:type="dxa"/>
            <w:shd w:val="clear" w:color="auto" w:fill="262571"/>
            <w:vAlign w:val="center"/>
          </w:tcPr>
          <w:p w14:paraId="5DA3DDD2" w14:textId="70250780" w:rsidR="00153371" w:rsidRPr="008229B2" w:rsidRDefault="00153371" w:rsidP="00BE7C37">
            <w:pPr>
              <w:rPr>
                <w:rFonts w:ascii="Arial" w:hAnsi="Arial" w:cs="Arial"/>
                <w:b/>
                <w:bCs/>
              </w:rPr>
            </w:pPr>
            <w:r w:rsidRPr="008229B2">
              <w:rPr>
                <w:rFonts w:ascii="Arial" w:hAnsi="Arial" w:cs="Arial"/>
                <w:b/>
                <w:bCs/>
              </w:rPr>
              <w:t xml:space="preserve">GOEDGEKEURD D.D. </w:t>
            </w:r>
          </w:p>
        </w:tc>
      </w:tr>
      <w:tr w:rsidR="00153371" w:rsidRPr="008229B2" w14:paraId="113CD88F" w14:textId="77777777" w:rsidTr="00681F8D">
        <w:trPr>
          <w:trHeight w:val="340"/>
        </w:trPr>
        <w:tc>
          <w:tcPr>
            <w:tcW w:w="3964" w:type="dxa"/>
            <w:vAlign w:val="center"/>
          </w:tcPr>
          <w:p w14:paraId="7103B457" w14:textId="5B3B43E3" w:rsidR="00153371" w:rsidRPr="004B7B1B" w:rsidRDefault="008229B2" w:rsidP="00BE7C37">
            <w:pPr>
              <w:rPr>
                <w:rFonts w:ascii="Arial" w:hAnsi="Arial" w:cs="Arial"/>
              </w:rPr>
            </w:pPr>
            <w:r w:rsidRPr="004B7B1B">
              <w:rPr>
                <w:rFonts w:ascii="Arial" w:hAnsi="Arial" w:cs="Arial"/>
              </w:rPr>
              <w:t>CvB</w:t>
            </w:r>
          </w:p>
        </w:tc>
        <w:tc>
          <w:tcPr>
            <w:tcW w:w="11482" w:type="dxa"/>
            <w:vAlign w:val="center"/>
          </w:tcPr>
          <w:p w14:paraId="362A5648" w14:textId="35BBB080" w:rsidR="00153371" w:rsidRPr="004B7B1B" w:rsidRDefault="00EE1D5F" w:rsidP="00BE7C37">
            <w:pPr>
              <w:rPr>
                <w:rFonts w:ascii="Arial" w:hAnsi="Arial" w:cs="Arial"/>
              </w:rPr>
            </w:pPr>
            <w:r>
              <w:rPr>
                <w:rFonts w:ascii="Arial" w:hAnsi="Arial" w:cs="Arial"/>
              </w:rPr>
              <w:t>23-11-2023</w:t>
            </w:r>
          </w:p>
        </w:tc>
      </w:tr>
      <w:tr w:rsidR="00893CA6" w:rsidRPr="008229B2" w14:paraId="55999FAD" w14:textId="77777777" w:rsidTr="00681F8D">
        <w:trPr>
          <w:trHeight w:val="340"/>
        </w:trPr>
        <w:tc>
          <w:tcPr>
            <w:tcW w:w="3964" w:type="dxa"/>
            <w:vAlign w:val="center"/>
          </w:tcPr>
          <w:p w14:paraId="454C03E9" w14:textId="33A152CA" w:rsidR="00893CA6" w:rsidRPr="004B7B1B" w:rsidRDefault="007234D0" w:rsidP="00893CA6">
            <w:pPr>
              <w:rPr>
                <w:rFonts w:ascii="Arial" w:hAnsi="Arial" w:cs="Arial"/>
              </w:rPr>
            </w:pPr>
            <w:r w:rsidRPr="004B7B1B">
              <w:rPr>
                <w:rFonts w:ascii="Arial" w:hAnsi="Arial" w:cs="Arial"/>
              </w:rPr>
              <w:t>Directie</w:t>
            </w:r>
          </w:p>
        </w:tc>
        <w:tc>
          <w:tcPr>
            <w:tcW w:w="11482" w:type="dxa"/>
            <w:vAlign w:val="center"/>
          </w:tcPr>
          <w:p w14:paraId="103ED5B8" w14:textId="4E3BF682" w:rsidR="00893CA6" w:rsidRPr="004B7B1B" w:rsidRDefault="008678B0" w:rsidP="00893CA6">
            <w:pPr>
              <w:rPr>
                <w:rFonts w:ascii="Arial" w:hAnsi="Arial" w:cs="Arial"/>
              </w:rPr>
            </w:pPr>
            <w:r>
              <w:rPr>
                <w:rFonts w:ascii="Arial" w:hAnsi="Arial" w:cs="Arial"/>
              </w:rPr>
              <w:t>05-12-2023</w:t>
            </w:r>
          </w:p>
        </w:tc>
      </w:tr>
      <w:tr w:rsidR="00893CA6" w:rsidRPr="008229B2" w14:paraId="59FAFA1A" w14:textId="77777777" w:rsidTr="00681F8D">
        <w:trPr>
          <w:trHeight w:val="340"/>
        </w:trPr>
        <w:tc>
          <w:tcPr>
            <w:tcW w:w="3964" w:type="dxa"/>
            <w:vAlign w:val="center"/>
          </w:tcPr>
          <w:p w14:paraId="212F47F9" w14:textId="2D22C858" w:rsidR="00893CA6" w:rsidRPr="004B7B1B" w:rsidRDefault="007234D0" w:rsidP="00893CA6">
            <w:pPr>
              <w:rPr>
                <w:rFonts w:ascii="Arial" w:hAnsi="Arial" w:cs="Arial"/>
              </w:rPr>
            </w:pPr>
            <w:r w:rsidRPr="004B7B1B">
              <w:rPr>
                <w:rFonts w:ascii="Arial" w:hAnsi="Arial" w:cs="Arial"/>
              </w:rPr>
              <w:t>MR</w:t>
            </w:r>
          </w:p>
        </w:tc>
        <w:tc>
          <w:tcPr>
            <w:tcW w:w="11482" w:type="dxa"/>
            <w:vAlign w:val="center"/>
          </w:tcPr>
          <w:p w14:paraId="2DE8E08B" w14:textId="17179426" w:rsidR="00893CA6" w:rsidRPr="004B7B1B" w:rsidRDefault="00796632" w:rsidP="00893CA6">
            <w:pPr>
              <w:rPr>
                <w:rFonts w:ascii="Arial" w:hAnsi="Arial" w:cs="Arial"/>
              </w:rPr>
            </w:pPr>
            <w:r>
              <w:rPr>
                <w:rFonts w:ascii="Arial" w:hAnsi="Arial" w:cs="Arial"/>
              </w:rPr>
              <w:t>07-12-2023</w:t>
            </w:r>
          </w:p>
        </w:tc>
      </w:tr>
    </w:tbl>
    <w:p w14:paraId="5E3C8D56" w14:textId="77777777" w:rsidR="004159D0" w:rsidRPr="008229B2" w:rsidRDefault="004159D0">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3059"/>
        <w:gridCol w:w="7567"/>
      </w:tblGrid>
      <w:tr w:rsidR="007E62FC" w:rsidRPr="008229B2" w14:paraId="4D0A762A" w14:textId="77777777" w:rsidTr="00681F8D">
        <w:trPr>
          <w:trHeight w:val="340"/>
        </w:trPr>
        <w:tc>
          <w:tcPr>
            <w:tcW w:w="3964" w:type="dxa"/>
            <w:vAlign w:val="center"/>
          </w:tcPr>
          <w:p w14:paraId="62D61BB8" w14:textId="0338B827" w:rsidR="004159D0" w:rsidRPr="008229B2" w:rsidRDefault="00B11A57" w:rsidP="00BE7C37">
            <w:pPr>
              <w:rPr>
                <w:rFonts w:ascii="Arial" w:hAnsi="Arial" w:cs="Arial"/>
                <w:b/>
                <w:bCs/>
              </w:rPr>
            </w:pPr>
            <w:r w:rsidRPr="008229B2">
              <w:rPr>
                <w:rFonts w:ascii="Arial" w:hAnsi="Arial" w:cs="Arial"/>
                <w:b/>
                <w:bCs/>
              </w:rPr>
              <w:t>Versie:</w:t>
            </w:r>
          </w:p>
        </w:tc>
        <w:tc>
          <w:tcPr>
            <w:tcW w:w="11482" w:type="dxa"/>
            <w:vAlign w:val="center"/>
          </w:tcPr>
          <w:p w14:paraId="4AF25096" w14:textId="076AB2EC" w:rsidR="004159D0" w:rsidRPr="008229B2" w:rsidRDefault="0020571F" w:rsidP="00BE7C37">
            <w:pPr>
              <w:rPr>
                <w:rFonts w:ascii="Arial" w:hAnsi="Arial" w:cs="Arial"/>
              </w:rPr>
            </w:pPr>
            <w:r w:rsidRPr="008229B2">
              <w:rPr>
                <w:rFonts w:ascii="Arial" w:hAnsi="Arial" w:cs="Arial"/>
              </w:rPr>
              <w:t>00</w:t>
            </w:r>
            <w:r w:rsidR="00447DAF">
              <w:rPr>
                <w:rFonts w:ascii="Arial" w:hAnsi="Arial" w:cs="Arial"/>
              </w:rPr>
              <w:t>2</w:t>
            </w:r>
            <w:r w:rsidRPr="008229B2">
              <w:rPr>
                <w:rFonts w:ascii="Arial" w:hAnsi="Arial" w:cs="Arial"/>
              </w:rPr>
              <w:t xml:space="preserve"> </w:t>
            </w:r>
            <w:r w:rsidR="003823CA">
              <w:rPr>
                <w:rFonts w:ascii="Arial" w:hAnsi="Arial" w:cs="Arial"/>
              </w:rPr>
              <w:t>b</w:t>
            </w:r>
          </w:p>
        </w:tc>
      </w:tr>
      <w:tr w:rsidR="005E22B0" w:rsidRPr="008229B2" w14:paraId="34C52985" w14:textId="77777777" w:rsidTr="00681F8D">
        <w:trPr>
          <w:trHeight w:val="340"/>
        </w:trPr>
        <w:tc>
          <w:tcPr>
            <w:tcW w:w="3964" w:type="dxa"/>
            <w:vAlign w:val="center"/>
          </w:tcPr>
          <w:p w14:paraId="256403C6" w14:textId="7E45C9D7" w:rsidR="004159D0" w:rsidRPr="008229B2" w:rsidRDefault="00B11A57" w:rsidP="00BE7C37">
            <w:pPr>
              <w:rPr>
                <w:rFonts w:ascii="Arial" w:hAnsi="Arial" w:cs="Arial"/>
                <w:b/>
                <w:bCs/>
              </w:rPr>
            </w:pPr>
            <w:r w:rsidRPr="008229B2">
              <w:rPr>
                <w:rFonts w:ascii="Arial" w:hAnsi="Arial" w:cs="Arial"/>
                <w:b/>
                <w:bCs/>
              </w:rPr>
              <w:t>Versiedatum:</w:t>
            </w:r>
          </w:p>
        </w:tc>
        <w:tc>
          <w:tcPr>
            <w:tcW w:w="11482" w:type="dxa"/>
            <w:vAlign w:val="center"/>
          </w:tcPr>
          <w:p w14:paraId="08F18698" w14:textId="6514B130" w:rsidR="004159D0" w:rsidRPr="008229B2" w:rsidRDefault="00447DAF" w:rsidP="00BE7C37">
            <w:pPr>
              <w:rPr>
                <w:rFonts w:ascii="Arial" w:hAnsi="Arial" w:cs="Arial"/>
              </w:rPr>
            </w:pPr>
            <w:r>
              <w:rPr>
                <w:rFonts w:ascii="Arial" w:hAnsi="Arial" w:cs="Arial"/>
              </w:rPr>
              <w:t>22</w:t>
            </w:r>
            <w:r w:rsidR="0020571F" w:rsidRPr="008229B2">
              <w:rPr>
                <w:rFonts w:ascii="Arial" w:hAnsi="Arial" w:cs="Arial"/>
              </w:rPr>
              <w:t>-11-2023</w:t>
            </w:r>
          </w:p>
        </w:tc>
      </w:tr>
      <w:tr w:rsidR="007E62FC" w:rsidRPr="008229B2" w14:paraId="6CCF894E" w14:textId="77777777" w:rsidTr="00681F8D">
        <w:trPr>
          <w:trHeight w:val="340"/>
        </w:trPr>
        <w:tc>
          <w:tcPr>
            <w:tcW w:w="3964" w:type="dxa"/>
            <w:vAlign w:val="center"/>
          </w:tcPr>
          <w:p w14:paraId="0AD6A4EB" w14:textId="2EBF5235" w:rsidR="004159D0" w:rsidRPr="008229B2" w:rsidRDefault="00B11A57" w:rsidP="00BE7C37">
            <w:pPr>
              <w:rPr>
                <w:rFonts w:ascii="Arial" w:hAnsi="Arial" w:cs="Arial"/>
                <w:b/>
                <w:bCs/>
              </w:rPr>
            </w:pPr>
            <w:r w:rsidRPr="008229B2">
              <w:rPr>
                <w:rFonts w:ascii="Arial" w:hAnsi="Arial" w:cs="Arial"/>
                <w:b/>
                <w:bCs/>
              </w:rPr>
              <w:t>Auteur:</w:t>
            </w:r>
          </w:p>
        </w:tc>
        <w:tc>
          <w:tcPr>
            <w:tcW w:w="11482" w:type="dxa"/>
            <w:vAlign w:val="center"/>
          </w:tcPr>
          <w:p w14:paraId="6781776D" w14:textId="7A2F6D39" w:rsidR="004159D0" w:rsidRPr="008229B2" w:rsidRDefault="0020571F" w:rsidP="00BE7C37">
            <w:pPr>
              <w:rPr>
                <w:rFonts w:ascii="Arial" w:hAnsi="Arial" w:cs="Arial"/>
              </w:rPr>
            </w:pPr>
            <w:r w:rsidRPr="008229B2">
              <w:rPr>
                <w:rFonts w:ascii="Arial" w:hAnsi="Arial" w:cs="Arial"/>
              </w:rPr>
              <w:t>Bernard van Gils</w:t>
            </w:r>
          </w:p>
        </w:tc>
      </w:tr>
      <w:tr w:rsidR="005E22B0" w:rsidRPr="008229B2" w14:paraId="46DE3C19" w14:textId="77777777" w:rsidTr="00681F8D">
        <w:trPr>
          <w:trHeight w:val="340"/>
        </w:trPr>
        <w:tc>
          <w:tcPr>
            <w:tcW w:w="3964" w:type="dxa"/>
            <w:vAlign w:val="center"/>
          </w:tcPr>
          <w:p w14:paraId="33745D0B" w14:textId="3082D431" w:rsidR="00B11A57" w:rsidRPr="008229B2" w:rsidRDefault="00B11A57" w:rsidP="00BE7C37">
            <w:pPr>
              <w:rPr>
                <w:rFonts w:ascii="Arial" w:hAnsi="Arial" w:cs="Arial"/>
                <w:b/>
                <w:bCs/>
              </w:rPr>
            </w:pPr>
            <w:r w:rsidRPr="008229B2">
              <w:rPr>
                <w:rFonts w:ascii="Arial" w:hAnsi="Arial" w:cs="Arial"/>
                <w:b/>
                <w:bCs/>
              </w:rPr>
              <w:t>Rol:</w:t>
            </w:r>
          </w:p>
        </w:tc>
        <w:tc>
          <w:tcPr>
            <w:tcW w:w="11482" w:type="dxa"/>
            <w:vAlign w:val="center"/>
          </w:tcPr>
          <w:p w14:paraId="12223F2C" w14:textId="70E0EE4C" w:rsidR="00B11A57" w:rsidRPr="008229B2" w:rsidRDefault="0020571F" w:rsidP="00BE7C37">
            <w:pPr>
              <w:rPr>
                <w:rFonts w:ascii="Arial" w:hAnsi="Arial" w:cs="Arial"/>
              </w:rPr>
            </w:pPr>
            <w:r w:rsidRPr="008229B2">
              <w:rPr>
                <w:rFonts w:ascii="Arial" w:hAnsi="Arial" w:cs="Arial"/>
              </w:rPr>
              <w:t>Beleidsadviseur Kwaliteit</w:t>
            </w:r>
          </w:p>
        </w:tc>
      </w:tr>
      <w:tr w:rsidR="005E22B0" w:rsidRPr="008229B2" w14:paraId="56A74A30" w14:textId="77777777" w:rsidTr="00681F8D">
        <w:trPr>
          <w:trHeight w:val="340"/>
        </w:trPr>
        <w:tc>
          <w:tcPr>
            <w:tcW w:w="3964" w:type="dxa"/>
            <w:vAlign w:val="center"/>
          </w:tcPr>
          <w:p w14:paraId="26EBC0FC" w14:textId="1120849D" w:rsidR="00B11A57" w:rsidRPr="008229B2" w:rsidRDefault="00B11A57" w:rsidP="00BE7C37">
            <w:pPr>
              <w:rPr>
                <w:rFonts w:ascii="Arial" w:hAnsi="Arial" w:cs="Arial"/>
                <w:b/>
                <w:bCs/>
              </w:rPr>
            </w:pPr>
            <w:r w:rsidRPr="008229B2">
              <w:rPr>
                <w:rFonts w:ascii="Arial" w:hAnsi="Arial" w:cs="Arial"/>
                <w:b/>
                <w:bCs/>
              </w:rPr>
              <w:t>Looptijd:</w:t>
            </w:r>
          </w:p>
        </w:tc>
        <w:tc>
          <w:tcPr>
            <w:tcW w:w="11482" w:type="dxa"/>
            <w:vAlign w:val="center"/>
          </w:tcPr>
          <w:p w14:paraId="3D573C0B" w14:textId="6FC31222" w:rsidR="00B11A57" w:rsidRPr="008229B2" w:rsidRDefault="0020571F" w:rsidP="00BE7C37">
            <w:pPr>
              <w:rPr>
                <w:rFonts w:ascii="Arial" w:hAnsi="Arial" w:cs="Arial"/>
              </w:rPr>
            </w:pPr>
            <w:r w:rsidRPr="008229B2">
              <w:rPr>
                <w:rFonts w:ascii="Arial" w:hAnsi="Arial" w:cs="Arial"/>
              </w:rPr>
              <w:t>1 jaar</w:t>
            </w:r>
          </w:p>
        </w:tc>
      </w:tr>
      <w:tr w:rsidR="005E22B0" w:rsidRPr="008229B2" w14:paraId="2F5E9B6E" w14:textId="77777777" w:rsidTr="00681F8D">
        <w:trPr>
          <w:trHeight w:val="340"/>
        </w:trPr>
        <w:tc>
          <w:tcPr>
            <w:tcW w:w="3964" w:type="dxa"/>
            <w:vAlign w:val="center"/>
          </w:tcPr>
          <w:p w14:paraId="3D6D0C34" w14:textId="24FCEF24" w:rsidR="00B11A57" w:rsidRPr="008229B2" w:rsidRDefault="00B11A57" w:rsidP="00BE7C37">
            <w:pPr>
              <w:rPr>
                <w:rFonts w:ascii="Arial" w:hAnsi="Arial" w:cs="Arial"/>
                <w:b/>
                <w:bCs/>
              </w:rPr>
            </w:pPr>
            <w:r w:rsidRPr="008229B2">
              <w:rPr>
                <w:rFonts w:ascii="Arial" w:hAnsi="Arial" w:cs="Arial"/>
                <w:b/>
                <w:bCs/>
              </w:rPr>
              <w:t>Revisiedatum:</w:t>
            </w:r>
          </w:p>
        </w:tc>
        <w:tc>
          <w:tcPr>
            <w:tcW w:w="11482" w:type="dxa"/>
            <w:vAlign w:val="center"/>
          </w:tcPr>
          <w:p w14:paraId="1B79EBFA" w14:textId="7C924614" w:rsidR="00B11A57" w:rsidRPr="008229B2" w:rsidRDefault="0020571F" w:rsidP="00BE7C37">
            <w:pPr>
              <w:rPr>
                <w:rFonts w:ascii="Arial" w:hAnsi="Arial" w:cs="Arial"/>
              </w:rPr>
            </w:pPr>
            <w:r w:rsidRPr="008229B2">
              <w:rPr>
                <w:rFonts w:ascii="Arial" w:hAnsi="Arial" w:cs="Arial"/>
              </w:rPr>
              <w:t>01-01-2025</w:t>
            </w:r>
          </w:p>
        </w:tc>
      </w:tr>
    </w:tbl>
    <w:p w14:paraId="61B0D489" w14:textId="77777777" w:rsidR="004159D0" w:rsidRPr="008229B2" w:rsidRDefault="004159D0">
      <w:pPr>
        <w:rPr>
          <w:rFonts w:ascii="Arial" w:hAnsi="Arial" w:cs="Arial"/>
        </w:rPr>
      </w:pPr>
    </w:p>
    <w:p w14:paraId="64ACA0C2" w14:textId="77777777" w:rsidR="00071450" w:rsidRPr="008229B2" w:rsidRDefault="00071450">
      <w:pPr>
        <w:rPr>
          <w:rFonts w:ascii="Arial" w:hAnsi="Arial" w:cs="Arial"/>
        </w:rPr>
      </w:pPr>
    </w:p>
    <w:p w14:paraId="1588B19A" w14:textId="77777777" w:rsidR="00071450" w:rsidRPr="008229B2" w:rsidRDefault="00071450">
      <w:pPr>
        <w:rPr>
          <w:rFonts w:ascii="Arial" w:hAnsi="Arial" w:cs="Arial"/>
        </w:rPr>
      </w:pPr>
    </w:p>
    <w:p w14:paraId="2A0D94BE" w14:textId="77777777" w:rsidR="00071450" w:rsidRPr="008229B2" w:rsidRDefault="00071450">
      <w:pPr>
        <w:rPr>
          <w:rFonts w:ascii="Arial" w:hAnsi="Arial" w:cs="Arial"/>
        </w:rPr>
      </w:pPr>
    </w:p>
    <w:p w14:paraId="0FC32B0F" w14:textId="77777777" w:rsidR="00071450" w:rsidRPr="008229B2" w:rsidRDefault="00071450">
      <w:pPr>
        <w:rPr>
          <w:rFonts w:ascii="Arial" w:hAnsi="Arial" w:cs="Arial"/>
        </w:rPr>
      </w:pPr>
    </w:p>
    <w:p w14:paraId="346ED84C" w14:textId="77777777" w:rsidR="00071450" w:rsidRPr="008229B2" w:rsidRDefault="00071450">
      <w:pPr>
        <w:rPr>
          <w:rFonts w:ascii="Arial" w:hAnsi="Arial" w:cs="Arial"/>
        </w:rPr>
      </w:pPr>
    </w:p>
    <w:p w14:paraId="30609DA8" w14:textId="77777777" w:rsidR="00071450" w:rsidRPr="008229B2" w:rsidRDefault="00071450">
      <w:pPr>
        <w:rPr>
          <w:rFonts w:ascii="Arial" w:hAnsi="Arial" w:cs="Arial"/>
        </w:rPr>
      </w:pPr>
    </w:p>
    <w:p w14:paraId="0BE2AC94" w14:textId="0845A91F" w:rsidR="00071450" w:rsidRPr="008229B2" w:rsidRDefault="00071450">
      <w:pPr>
        <w:rPr>
          <w:rFonts w:ascii="Arial" w:hAnsi="Arial" w:cs="Arial"/>
        </w:rPr>
      </w:pPr>
      <w:r w:rsidRPr="008229B2">
        <w:rPr>
          <w:rFonts w:ascii="Arial" w:hAnsi="Arial" w:cs="Arial"/>
        </w:rPr>
        <w:br/>
      </w:r>
    </w:p>
    <w:p w14:paraId="78B984FF" w14:textId="77777777" w:rsidR="00071450" w:rsidRPr="008229B2" w:rsidRDefault="00071450">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10626"/>
      </w:tblGrid>
      <w:tr w:rsidR="008C599C" w:rsidRPr="008229B2" w14:paraId="70B5DCAE" w14:textId="77777777" w:rsidTr="00681F8D">
        <w:trPr>
          <w:trHeight w:val="340"/>
        </w:trPr>
        <w:tc>
          <w:tcPr>
            <w:tcW w:w="10626" w:type="dxa"/>
            <w:shd w:val="clear" w:color="auto" w:fill="262571"/>
            <w:vAlign w:val="center"/>
          </w:tcPr>
          <w:p w14:paraId="55B3FF60" w14:textId="4DA59AEF" w:rsidR="008C599C" w:rsidRPr="008229B2" w:rsidRDefault="008C599C" w:rsidP="00BE7C37">
            <w:pPr>
              <w:rPr>
                <w:rFonts w:ascii="Arial" w:hAnsi="Arial" w:cs="Arial"/>
                <w:b/>
                <w:bCs/>
              </w:rPr>
            </w:pPr>
            <w:r w:rsidRPr="008229B2">
              <w:rPr>
                <w:rFonts w:ascii="Arial" w:hAnsi="Arial" w:cs="Arial"/>
                <w:b/>
                <w:bCs/>
              </w:rPr>
              <w:lastRenderedPageBreak/>
              <w:t>INLEIDING</w:t>
            </w:r>
          </w:p>
        </w:tc>
      </w:tr>
      <w:tr w:rsidR="008C599C" w:rsidRPr="008229B2" w14:paraId="7775B206" w14:textId="77777777" w:rsidTr="00681F8D">
        <w:trPr>
          <w:trHeight w:val="340"/>
        </w:trPr>
        <w:tc>
          <w:tcPr>
            <w:tcW w:w="10626" w:type="dxa"/>
            <w:vAlign w:val="center"/>
          </w:tcPr>
          <w:p w14:paraId="5E18994B" w14:textId="38E8A42D" w:rsidR="00BB6A3D" w:rsidRPr="00022E00" w:rsidRDefault="00224A44" w:rsidP="00BE7C37">
            <w:pPr>
              <w:rPr>
                <w:rStyle w:val="Hyperlink"/>
                <w:rFonts w:ascii="Arial" w:hAnsi="Arial" w:cs="Arial"/>
                <w:color w:val="000000" w:themeColor="text1"/>
                <w:u w:val="none"/>
              </w:rPr>
            </w:pPr>
            <w:r w:rsidRPr="00224A44">
              <w:rPr>
                <w:rFonts w:ascii="Arial" w:eastAsia="Times New Roman" w:hAnsi="Arial" w:cs="Arial"/>
                <w:color w:val="000000"/>
                <w:kern w:val="0"/>
                <w:lang w:eastAsia="nl-NL"/>
                <w14:ligatures w14:val="none"/>
              </w:rPr>
              <w:t>De Rijksoverheid heeft besloten dat alle scholen vanaf 1 januari een beleid moeten hebben over de aanwezigheid van mobiele telefoons en andere persoonlijke devices in de klas. Dit omdat er steeds meer bewijs is dat deze apparaten in de les concentratieproblemen opleveren en daarmee de prestaties van kinderen nadelig beïnvloeden </w:t>
            </w:r>
            <w:r w:rsidR="001B0C9C" w:rsidRPr="00022E00">
              <w:rPr>
                <w:rFonts w:ascii="Arial" w:hAnsi="Arial" w:cs="Arial"/>
              </w:rPr>
              <w:t>(</w:t>
            </w:r>
            <w:hyperlink r:id="rId10" w:anchor=":~:text=Vanaf%201%20januari%202024%20is,)%20speciaal%20(basis)%20onderwijs." w:history="1">
              <w:r w:rsidR="00353ACB" w:rsidRPr="00022E00">
                <w:rPr>
                  <w:rStyle w:val="Hyperlink"/>
                  <w:rFonts w:ascii="Arial" w:hAnsi="Arial" w:cs="Arial"/>
                </w:rPr>
                <w:t>Mobiele telefoons niet toegestaan in de klas | Voortgezet onderwijs | Rijksoverheid.nl</w:t>
              </w:r>
            </w:hyperlink>
            <w:r w:rsidR="001B0C9C" w:rsidRPr="00022E00">
              <w:rPr>
                <w:rStyle w:val="Hyperlink"/>
                <w:rFonts w:ascii="Arial" w:hAnsi="Arial" w:cs="Arial"/>
                <w:color w:val="000000" w:themeColor="text1"/>
                <w:u w:val="none"/>
              </w:rPr>
              <w:t>).</w:t>
            </w:r>
            <w:r w:rsidR="00AE4ED2" w:rsidRPr="00022E00">
              <w:rPr>
                <w:rStyle w:val="Hyperlink"/>
                <w:rFonts w:ascii="Arial" w:hAnsi="Arial" w:cs="Arial"/>
                <w:color w:val="000000" w:themeColor="text1"/>
                <w:u w:val="none"/>
              </w:rPr>
              <w:t xml:space="preserve"> </w:t>
            </w:r>
          </w:p>
          <w:p w14:paraId="0BDFF3BA" w14:textId="06B89487" w:rsidR="00405DF4" w:rsidRPr="00022E00" w:rsidRDefault="00BB6A3D" w:rsidP="00022E00">
            <w:pPr>
              <w:rPr>
                <w:rFonts w:ascii="Arial" w:hAnsi="Arial" w:cs="Arial"/>
              </w:rPr>
            </w:pPr>
            <w:r w:rsidRPr="00022E00">
              <w:rPr>
                <w:rFonts w:ascii="Arial" w:hAnsi="Arial" w:cs="Arial"/>
              </w:rPr>
              <w:t>Dit beleid</w:t>
            </w:r>
            <w:r w:rsidR="00F36CBC" w:rsidRPr="00022E00">
              <w:rPr>
                <w:rFonts w:ascii="Arial" w:hAnsi="Arial" w:cs="Arial"/>
              </w:rPr>
              <w:t xml:space="preserve"> is geschreven op basis van </w:t>
            </w:r>
            <w:r w:rsidR="00022E00" w:rsidRPr="00022E00">
              <w:rPr>
                <w:rFonts w:ascii="Arial" w:hAnsi="Arial" w:cs="Arial"/>
              </w:rPr>
              <w:t>opgehaalde informatie onder leerlingen</w:t>
            </w:r>
            <w:r w:rsidR="00E4407B">
              <w:rPr>
                <w:rFonts w:ascii="Arial" w:hAnsi="Arial" w:cs="Arial"/>
              </w:rPr>
              <w:t>, ouders</w:t>
            </w:r>
            <w:r w:rsidR="00022E00" w:rsidRPr="00022E00">
              <w:rPr>
                <w:rFonts w:ascii="Arial" w:hAnsi="Arial" w:cs="Arial"/>
              </w:rPr>
              <w:t xml:space="preserve"> en personeel</w:t>
            </w:r>
            <w:r w:rsidR="0009687A">
              <w:rPr>
                <w:rFonts w:ascii="Arial" w:hAnsi="Arial" w:cs="Arial"/>
              </w:rPr>
              <w:t>. En het vigerende beleid</w:t>
            </w:r>
            <w:r w:rsidR="00907F7C">
              <w:rPr>
                <w:rFonts w:ascii="Arial" w:hAnsi="Arial" w:cs="Arial"/>
              </w:rPr>
              <w:t>. Dit</w:t>
            </w:r>
            <w:r w:rsidR="004B2AE2">
              <w:rPr>
                <w:rFonts w:ascii="Arial" w:hAnsi="Arial" w:cs="Arial"/>
              </w:rPr>
              <w:t xml:space="preserve"> </w:t>
            </w:r>
            <w:r w:rsidR="00907F7C">
              <w:rPr>
                <w:rFonts w:ascii="Arial" w:hAnsi="Arial" w:cs="Arial"/>
              </w:rPr>
              <w:t xml:space="preserve">heeft niet geleid tot een wezenlijk ander beleid, maar wel tot een </w:t>
            </w:r>
            <w:r w:rsidR="004B2AE2">
              <w:rPr>
                <w:rFonts w:ascii="Arial" w:hAnsi="Arial" w:cs="Arial"/>
              </w:rPr>
              <w:t>duidelijkere bewoording.</w:t>
            </w:r>
          </w:p>
        </w:tc>
      </w:tr>
    </w:tbl>
    <w:p w14:paraId="4F486CC1" w14:textId="77777777" w:rsidR="000539CE" w:rsidRPr="008229B2" w:rsidRDefault="000539CE">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10626"/>
      </w:tblGrid>
      <w:tr w:rsidR="00896322" w:rsidRPr="008229B2" w14:paraId="2B5F554A" w14:textId="77777777" w:rsidTr="00681F8D">
        <w:trPr>
          <w:trHeight w:val="340"/>
        </w:trPr>
        <w:tc>
          <w:tcPr>
            <w:tcW w:w="3964" w:type="dxa"/>
            <w:shd w:val="clear" w:color="auto" w:fill="262571"/>
            <w:vAlign w:val="center"/>
          </w:tcPr>
          <w:p w14:paraId="3FBF5CFE" w14:textId="7EB07B4A" w:rsidR="00896322" w:rsidRPr="008229B2" w:rsidRDefault="00896322" w:rsidP="00BE7C37">
            <w:pPr>
              <w:rPr>
                <w:rFonts w:ascii="Arial" w:hAnsi="Arial" w:cs="Arial"/>
                <w:b/>
                <w:bCs/>
              </w:rPr>
            </w:pPr>
            <w:r w:rsidRPr="008229B2">
              <w:rPr>
                <w:rFonts w:ascii="Arial" w:hAnsi="Arial" w:cs="Arial"/>
                <w:b/>
                <w:bCs/>
              </w:rPr>
              <w:t>DOELSTELLING</w:t>
            </w:r>
          </w:p>
        </w:tc>
      </w:tr>
      <w:tr w:rsidR="00896322" w:rsidRPr="008229B2" w14:paraId="59DF05D8" w14:textId="77777777" w:rsidTr="00681F8D">
        <w:trPr>
          <w:trHeight w:val="340"/>
        </w:trPr>
        <w:tc>
          <w:tcPr>
            <w:tcW w:w="3964" w:type="dxa"/>
            <w:vAlign w:val="center"/>
          </w:tcPr>
          <w:p w14:paraId="0357C9A2" w14:textId="14B959AB" w:rsidR="00896322" w:rsidRPr="008229B2" w:rsidRDefault="00003A14" w:rsidP="00BE7C37">
            <w:pPr>
              <w:rPr>
                <w:rFonts w:ascii="Arial" w:hAnsi="Arial" w:cs="Arial"/>
              </w:rPr>
            </w:pPr>
            <w:r>
              <w:rPr>
                <w:rFonts w:ascii="Arial" w:hAnsi="Arial" w:cs="Arial"/>
              </w:rPr>
              <w:t xml:space="preserve">Afleiding door persoonlijke devices in </w:t>
            </w:r>
            <w:r w:rsidR="001232D8">
              <w:rPr>
                <w:rFonts w:ascii="Arial" w:hAnsi="Arial" w:cs="Arial"/>
              </w:rPr>
              <w:t xml:space="preserve">een </w:t>
            </w:r>
            <w:r w:rsidR="00255F5C">
              <w:rPr>
                <w:rFonts w:ascii="Arial" w:hAnsi="Arial" w:cs="Arial"/>
              </w:rPr>
              <w:t>lessen</w:t>
            </w:r>
            <w:r w:rsidR="001232D8">
              <w:rPr>
                <w:rFonts w:ascii="Arial" w:hAnsi="Arial" w:cs="Arial"/>
              </w:rPr>
              <w:t>situatie</w:t>
            </w:r>
            <w:r>
              <w:rPr>
                <w:rFonts w:ascii="Arial" w:hAnsi="Arial" w:cs="Arial"/>
              </w:rPr>
              <w:t xml:space="preserve"> </w:t>
            </w:r>
            <w:r w:rsidR="00DA54DA">
              <w:rPr>
                <w:rFonts w:ascii="Arial" w:hAnsi="Arial" w:cs="Arial"/>
              </w:rPr>
              <w:t>tot een minimum beperken om zo een optimale leersituatie te kunnen creëren</w:t>
            </w:r>
            <w:r w:rsidR="00220114">
              <w:rPr>
                <w:rFonts w:ascii="Arial" w:hAnsi="Arial" w:cs="Arial"/>
              </w:rPr>
              <w:t xml:space="preserve"> die bijdraagt aan een </w:t>
            </w:r>
            <w:r w:rsidR="00E7612E">
              <w:rPr>
                <w:rFonts w:ascii="Arial" w:hAnsi="Arial" w:cs="Arial"/>
              </w:rPr>
              <w:t>optimaal leerproces</w:t>
            </w:r>
            <w:r w:rsidR="00220114">
              <w:rPr>
                <w:rFonts w:ascii="Arial" w:hAnsi="Arial" w:cs="Arial"/>
              </w:rPr>
              <w:t>.</w:t>
            </w:r>
          </w:p>
        </w:tc>
      </w:tr>
    </w:tbl>
    <w:p w14:paraId="74B8F3C0" w14:textId="77777777" w:rsidR="000539CE" w:rsidRPr="008229B2" w:rsidRDefault="000539CE">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10626"/>
      </w:tblGrid>
      <w:tr w:rsidR="00896322" w:rsidRPr="008229B2" w14:paraId="26060651" w14:textId="77777777" w:rsidTr="00AA5004">
        <w:trPr>
          <w:trHeight w:val="340"/>
        </w:trPr>
        <w:tc>
          <w:tcPr>
            <w:tcW w:w="10626" w:type="dxa"/>
            <w:shd w:val="clear" w:color="auto" w:fill="262571"/>
            <w:vAlign w:val="center"/>
          </w:tcPr>
          <w:p w14:paraId="5BF01FEF" w14:textId="49D2FCE1" w:rsidR="00896322" w:rsidRPr="008229B2" w:rsidRDefault="00896322" w:rsidP="00BE7C37">
            <w:pPr>
              <w:rPr>
                <w:rFonts w:ascii="Arial" w:hAnsi="Arial" w:cs="Arial"/>
                <w:b/>
                <w:bCs/>
              </w:rPr>
            </w:pPr>
            <w:r w:rsidRPr="008229B2">
              <w:rPr>
                <w:rFonts w:ascii="Arial" w:hAnsi="Arial" w:cs="Arial"/>
                <w:b/>
                <w:bCs/>
              </w:rPr>
              <w:t>DEFINITIES</w:t>
            </w:r>
          </w:p>
        </w:tc>
      </w:tr>
      <w:tr w:rsidR="00896322" w:rsidRPr="008229B2" w14:paraId="6D46BF60" w14:textId="77777777" w:rsidTr="00AA5004">
        <w:trPr>
          <w:trHeight w:val="340"/>
        </w:trPr>
        <w:tc>
          <w:tcPr>
            <w:tcW w:w="10626" w:type="dxa"/>
            <w:vAlign w:val="center"/>
          </w:tcPr>
          <w:p w14:paraId="76C903F1" w14:textId="473450F6" w:rsidR="002144C9" w:rsidRDefault="00FA308D" w:rsidP="00BE71A8">
            <w:pPr>
              <w:pStyle w:val="Lijstalinea"/>
              <w:numPr>
                <w:ilvl w:val="0"/>
                <w:numId w:val="1"/>
              </w:numPr>
              <w:ind w:left="306"/>
              <w:rPr>
                <w:rFonts w:ascii="Arial" w:hAnsi="Arial" w:cs="Arial"/>
              </w:rPr>
            </w:pPr>
            <w:r w:rsidRPr="00BE71A8">
              <w:rPr>
                <w:rFonts w:ascii="Arial" w:hAnsi="Arial" w:cs="Arial"/>
              </w:rPr>
              <w:t xml:space="preserve">Persoonlijke devices: Alle persoonlijke instrumenten die </w:t>
            </w:r>
            <w:r w:rsidR="0098336D" w:rsidRPr="00BE71A8">
              <w:rPr>
                <w:rFonts w:ascii="Arial" w:hAnsi="Arial" w:cs="Arial"/>
              </w:rPr>
              <w:t xml:space="preserve">op basis van technologie </w:t>
            </w:r>
            <w:r w:rsidR="005A33DA" w:rsidRPr="00BE71A8">
              <w:rPr>
                <w:rFonts w:ascii="Arial" w:hAnsi="Arial" w:cs="Arial"/>
              </w:rPr>
              <w:t xml:space="preserve">interactie hebben met </w:t>
            </w:r>
            <w:r w:rsidR="00BE71A8" w:rsidRPr="00BE71A8">
              <w:rPr>
                <w:rFonts w:ascii="Arial" w:hAnsi="Arial" w:cs="Arial"/>
              </w:rPr>
              <w:t xml:space="preserve">personen. Hieronder vallen naast mobiele telefoons ook </w:t>
            </w:r>
            <w:r w:rsidR="00842B77">
              <w:rPr>
                <w:rFonts w:ascii="Arial" w:hAnsi="Arial" w:cs="Arial"/>
              </w:rPr>
              <w:t xml:space="preserve">andere digitale afleiders zoals </w:t>
            </w:r>
            <w:r w:rsidR="00BE71A8" w:rsidRPr="00BE71A8">
              <w:rPr>
                <w:rFonts w:ascii="Arial" w:hAnsi="Arial" w:cs="Arial"/>
              </w:rPr>
              <w:t xml:space="preserve">smartwatches en </w:t>
            </w:r>
            <w:r w:rsidR="0012600C">
              <w:rPr>
                <w:rFonts w:ascii="Arial" w:hAnsi="Arial" w:cs="Arial"/>
              </w:rPr>
              <w:t>C</w:t>
            </w:r>
            <w:r w:rsidR="00BE71A8" w:rsidRPr="00BE71A8">
              <w:rPr>
                <w:rFonts w:ascii="Arial" w:hAnsi="Arial" w:cs="Arial"/>
              </w:rPr>
              <w:t>hromebooks</w:t>
            </w:r>
            <w:r w:rsidR="00BE71A8">
              <w:rPr>
                <w:rFonts w:ascii="Arial" w:hAnsi="Arial" w:cs="Arial"/>
              </w:rPr>
              <w:t>.</w:t>
            </w:r>
          </w:p>
          <w:p w14:paraId="4B82CE41" w14:textId="532A49C5" w:rsidR="00A75BE3" w:rsidRDefault="00A75BE3" w:rsidP="00BE71A8">
            <w:pPr>
              <w:pStyle w:val="Lijstalinea"/>
              <w:numPr>
                <w:ilvl w:val="0"/>
                <w:numId w:val="1"/>
              </w:numPr>
              <w:ind w:left="306"/>
              <w:rPr>
                <w:rFonts w:ascii="Arial" w:hAnsi="Arial" w:cs="Arial"/>
              </w:rPr>
            </w:pPr>
            <w:r>
              <w:rPr>
                <w:rFonts w:ascii="Arial" w:hAnsi="Arial" w:cs="Arial"/>
              </w:rPr>
              <w:t>Digitale afleiders</w:t>
            </w:r>
            <w:r w:rsidR="00631C13">
              <w:rPr>
                <w:rFonts w:ascii="Arial" w:hAnsi="Arial" w:cs="Arial"/>
              </w:rPr>
              <w:t xml:space="preserve">: Devices die </w:t>
            </w:r>
            <w:r w:rsidR="005F7C30">
              <w:rPr>
                <w:rFonts w:ascii="Arial" w:hAnsi="Arial" w:cs="Arial"/>
              </w:rPr>
              <w:t xml:space="preserve">signalen afgeven </w:t>
            </w:r>
            <w:r w:rsidR="00621E5C">
              <w:rPr>
                <w:rFonts w:ascii="Arial" w:hAnsi="Arial" w:cs="Arial"/>
              </w:rPr>
              <w:t>die personen</w:t>
            </w:r>
            <w:r w:rsidR="005F7C30">
              <w:rPr>
                <w:rFonts w:ascii="Arial" w:hAnsi="Arial" w:cs="Arial"/>
              </w:rPr>
              <w:t xml:space="preserve"> </w:t>
            </w:r>
            <w:r w:rsidR="00F6658F">
              <w:rPr>
                <w:rFonts w:ascii="Arial" w:hAnsi="Arial" w:cs="Arial"/>
              </w:rPr>
              <w:t>zintuig</w:t>
            </w:r>
            <w:r w:rsidR="00621E5C">
              <w:rPr>
                <w:rFonts w:ascii="Arial" w:hAnsi="Arial" w:cs="Arial"/>
              </w:rPr>
              <w:t>lijk ervaren.</w:t>
            </w:r>
          </w:p>
          <w:p w14:paraId="32590E96" w14:textId="275D7428" w:rsidR="00896322" w:rsidRDefault="00255F5C" w:rsidP="00BE71A8">
            <w:pPr>
              <w:pStyle w:val="Lijstalinea"/>
              <w:numPr>
                <w:ilvl w:val="0"/>
                <w:numId w:val="1"/>
              </w:numPr>
              <w:ind w:left="306"/>
              <w:rPr>
                <w:rFonts w:ascii="Arial" w:hAnsi="Arial" w:cs="Arial"/>
              </w:rPr>
            </w:pPr>
            <w:r>
              <w:rPr>
                <w:rFonts w:ascii="Arial" w:hAnsi="Arial" w:cs="Arial"/>
              </w:rPr>
              <w:t>Lessen</w:t>
            </w:r>
            <w:r w:rsidR="003232CF">
              <w:rPr>
                <w:rFonts w:ascii="Arial" w:hAnsi="Arial" w:cs="Arial"/>
              </w:rPr>
              <w:t xml:space="preserve">situatie: </w:t>
            </w:r>
            <w:r w:rsidR="00737B0F">
              <w:rPr>
                <w:rFonts w:ascii="Arial" w:hAnsi="Arial" w:cs="Arial"/>
              </w:rPr>
              <w:t>Leers</w:t>
            </w:r>
            <w:r w:rsidR="003232CF">
              <w:rPr>
                <w:rFonts w:ascii="Arial" w:hAnsi="Arial" w:cs="Arial"/>
              </w:rPr>
              <w:t xml:space="preserve">ituatie waarbij </w:t>
            </w:r>
            <w:r w:rsidR="00D6012D">
              <w:rPr>
                <w:rFonts w:ascii="Arial" w:hAnsi="Arial" w:cs="Arial"/>
              </w:rPr>
              <w:t>personen</w:t>
            </w:r>
            <w:r w:rsidR="003232CF">
              <w:rPr>
                <w:rFonts w:ascii="Arial" w:hAnsi="Arial" w:cs="Arial"/>
              </w:rPr>
              <w:t xml:space="preserve"> gestructureerd en volgens plan in een </w:t>
            </w:r>
            <w:r w:rsidR="00AB0B91">
              <w:rPr>
                <w:rFonts w:ascii="Arial" w:hAnsi="Arial" w:cs="Arial"/>
              </w:rPr>
              <w:t>ruimte</w:t>
            </w:r>
            <w:r w:rsidR="00155C8F">
              <w:rPr>
                <w:rFonts w:ascii="Arial" w:hAnsi="Arial" w:cs="Arial"/>
              </w:rPr>
              <w:t xml:space="preserve"> aanwezig zijn waar leren </w:t>
            </w:r>
            <w:r w:rsidR="00A63D0E">
              <w:rPr>
                <w:rFonts w:ascii="Arial" w:hAnsi="Arial" w:cs="Arial"/>
              </w:rPr>
              <w:t xml:space="preserve">als doelstelling </w:t>
            </w:r>
            <w:r w:rsidR="00155C8F">
              <w:rPr>
                <w:rFonts w:ascii="Arial" w:hAnsi="Arial" w:cs="Arial"/>
              </w:rPr>
              <w:t>centraal staat.</w:t>
            </w:r>
          </w:p>
          <w:p w14:paraId="20DE1920" w14:textId="0F171127" w:rsidR="00A43432" w:rsidRDefault="00255F5C" w:rsidP="00BE71A8">
            <w:pPr>
              <w:pStyle w:val="Lijstalinea"/>
              <w:numPr>
                <w:ilvl w:val="0"/>
                <w:numId w:val="1"/>
              </w:numPr>
              <w:ind w:left="306"/>
              <w:rPr>
                <w:rFonts w:ascii="Arial" w:hAnsi="Arial" w:cs="Arial"/>
              </w:rPr>
            </w:pPr>
            <w:r>
              <w:rPr>
                <w:rFonts w:ascii="Arial" w:hAnsi="Arial" w:cs="Arial"/>
              </w:rPr>
              <w:t>Leersituatie</w:t>
            </w:r>
            <w:r w:rsidR="00AB0B91">
              <w:rPr>
                <w:rFonts w:ascii="Arial" w:hAnsi="Arial" w:cs="Arial"/>
              </w:rPr>
              <w:t xml:space="preserve">: </w:t>
            </w:r>
            <w:r w:rsidR="00A43432">
              <w:rPr>
                <w:rFonts w:ascii="Arial" w:hAnsi="Arial" w:cs="Arial"/>
              </w:rPr>
              <w:t xml:space="preserve">De omgeving </w:t>
            </w:r>
            <w:r w:rsidR="00B42B65">
              <w:rPr>
                <w:rFonts w:ascii="Arial" w:hAnsi="Arial" w:cs="Arial"/>
              </w:rPr>
              <w:t>waarin personen zich bevinden tijdens een leerproces.</w:t>
            </w:r>
          </w:p>
          <w:p w14:paraId="63A11C02" w14:textId="77777777" w:rsidR="00255F5C" w:rsidRDefault="00B42B65" w:rsidP="00BE71A8">
            <w:pPr>
              <w:pStyle w:val="Lijstalinea"/>
              <w:numPr>
                <w:ilvl w:val="0"/>
                <w:numId w:val="1"/>
              </w:numPr>
              <w:ind w:left="306"/>
              <w:rPr>
                <w:rFonts w:ascii="Arial" w:hAnsi="Arial" w:cs="Arial"/>
              </w:rPr>
            </w:pPr>
            <w:r>
              <w:rPr>
                <w:rFonts w:ascii="Arial" w:hAnsi="Arial" w:cs="Arial"/>
              </w:rPr>
              <w:t xml:space="preserve">Leerproces: </w:t>
            </w:r>
            <w:r w:rsidR="00A94A43">
              <w:rPr>
                <w:rFonts w:ascii="Arial" w:hAnsi="Arial" w:cs="Arial"/>
              </w:rPr>
              <w:t>Het proces waarbij personen kennis en vaardigheden verwerven</w:t>
            </w:r>
            <w:r w:rsidR="00E22311">
              <w:rPr>
                <w:rFonts w:ascii="Arial" w:hAnsi="Arial" w:cs="Arial"/>
              </w:rPr>
              <w:t>, waar leren en ontwikkelen als doel centraal staan.</w:t>
            </w:r>
          </w:p>
          <w:p w14:paraId="6208A49C" w14:textId="77777777" w:rsidR="0086096F" w:rsidRDefault="0086096F" w:rsidP="00BE71A8">
            <w:pPr>
              <w:pStyle w:val="Lijstalinea"/>
              <w:numPr>
                <w:ilvl w:val="0"/>
                <w:numId w:val="1"/>
              </w:numPr>
              <w:ind w:left="306"/>
              <w:rPr>
                <w:rFonts w:ascii="Arial" w:hAnsi="Arial" w:cs="Arial"/>
              </w:rPr>
            </w:pPr>
            <w:r>
              <w:rPr>
                <w:rFonts w:ascii="Arial" w:hAnsi="Arial" w:cs="Arial"/>
              </w:rPr>
              <w:t xml:space="preserve">Ouders: </w:t>
            </w:r>
            <w:r w:rsidR="006D7D71">
              <w:rPr>
                <w:rFonts w:ascii="Arial" w:hAnsi="Arial" w:cs="Arial"/>
              </w:rPr>
              <w:t>Ouders, verzorgers en wettelijke vertegenwoordigers van de leerlingen.</w:t>
            </w:r>
          </w:p>
          <w:p w14:paraId="502D19E1" w14:textId="45E09BBB" w:rsidR="00C12676" w:rsidRPr="00BE71A8" w:rsidRDefault="00C12676" w:rsidP="00BE71A8">
            <w:pPr>
              <w:pStyle w:val="Lijstalinea"/>
              <w:numPr>
                <w:ilvl w:val="0"/>
                <w:numId w:val="1"/>
              </w:numPr>
              <w:ind w:left="306"/>
              <w:rPr>
                <w:rFonts w:ascii="Arial" w:hAnsi="Arial" w:cs="Arial"/>
              </w:rPr>
            </w:pPr>
            <w:r>
              <w:rPr>
                <w:rFonts w:ascii="Arial" w:hAnsi="Arial" w:cs="Arial"/>
              </w:rPr>
              <w:t xml:space="preserve">Onderwijsgevenden: Iedere </w:t>
            </w:r>
            <w:r w:rsidR="00CB43E4">
              <w:rPr>
                <w:rFonts w:ascii="Arial" w:hAnsi="Arial" w:cs="Arial"/>
              </w:rPr>
              <w:t>leer</w:t>
            </w:r>
            <w:r>
              <w:rPr>
                <w:rFonts w:ascii="Arial" w:hAnsi="Arial" w:cs="Arial"/>
              </w:rPr>
              <w:t xml:space="preserve">professional </w:t>
            </w:r>
            <w:r w:rsidR="00CB43E4">
              <w:rPr>
                <w:rFonts w:ascii="Arial" w:hAnsi="Arial" w:cs="Arial"/>
              </w:rPr>
              <w:t xml:space="preserve">binnen een leersituatie. Dit betreft </w:t>
            </w:r>
            <w:r w:rsidR="00144E6C">
              <w:rPr>
                <w:rFonts w:ascii="Arial" w:hAnsi="Arial" w:cs="Arial"/>
              </w:rPr>
              <w:t xml:space="preserve">o.a. docenten, begeleiders en </w:t>
            </w:r>
            <w:r w:rsidR="00BF1E68">
              <w:rPr>
                <w:rFonts w:ascii="Arial" w:hAnsi="Arial" w:cs="Arial"/>
              </w:rPr>
              <w:t>ondersteun</w:t>
            </w:r>
            <w:r w:rsidR="00185D71">
              <w:rPr>
                <w:rFonts w:ascii="Arial" w:hAnsi="Arial" w:cs="Arial"/>
              </w:rPr>
              <w:t>ers (OP en OOP).</w:t>
            </w:r>
          </w:p>
        </w:tc>
      </w:tr>
    </w:tbl>
    <w:p w14:paraId="5E0DFF47" w14:textId="50FBB2C5" w:rsidR="00E10EE7" w:rsidRPr="008229B2" w:rsidRDefault="00E10EE7">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10626"/>
      </w:tblGrid>
      <w:tr w:rsidR="00E10EE7" w:rsidRPr="008229B2" w14:paraId="1D0DF769" w14:textId="77777777" w:rsidTr="00065EAE">
        <w:trPr>
          <w:trHeight w:val="340"/>
        </w:trPr>
        <w:tc>
          <w:tcPr>
            <w:tcW w:w="10626" w:type="dxa"/>
            <w:shd w:val="clear" w:color="auto" w:fill="262571"/>
            <w:vAlign w:val="center"/>
          </w:tcPr>
          <w:p w14:paraId="2888A425" w14:textId="26AEE799" w:rsidR="00E10EE7" w:rsidRPr="008229B2" w:rsidRDefault="00E10EE7" w:rsidP="00065EAE">
            <w:pPr>
              <w:rPr>
                <w:rFonts w:ascii="Arial" w:hAnsi="Arial" w:cs="Arial"/>
                <w:b/>
                <w:bCs/>
              </w:rPr>
            </w:pPr>
            <w:r w:rsidRPr="008229B2">
              <w:rPr>
                <w:rFonts w:ascii="Arial" w:hAnsi="Arial" w:cs="Arial"/>
                <w:b/>
                <w:bCs/>
              </w:rPr>
              <w:lastRenderedPageBreak/>
              <w:t>BELEID/ WERKWIJZE</w:t>
            </w:r>
          </w:p>
        </w:tc>
      </w:tr>
      <w:tr w:rsidR="00E10EE7" w:rsidRPr="008229B2" w14:paraId="16AF1724" w14:textId="77777777" w:rsidTr="00E0030D">
        <w:trPr>
          <w:trHeight w:val="340"/>
        </w:trPr>
        <w:tc>
          <w:tcPr>
            <w:tcW w:w="10626" w:type="dxa"/>
            <w:shd w:val="clear" w:color="auto" w:fill="auto"/>
            <w:vAlign w:val="center"/>
          </w:tcPr>
          <w:p w14:paraId="494DDD3C" w14:textId="617B3234" w:rsidR="00A75BE3" w:rsidRPr="00E0030D" w:rsidRDefault="00BC2810" w:rsidP="00065EAE">
            <w:pPr>
              <w:rPr>
                <w:rFonts w:ascii="Arial" w:hAnsi="Arial" w:cs="Arial"/>
              </w:rPr>
            </w:pPr>
            <w:r w:rsidRPr="00E0030D">
              <w:rPr>
                <w:rFonts w:ascii="Arial" w:hAnsi="Arial" w:cs="Arial"/>
              </w:rPr>
              <w:t>Het uitgangspunt</w:t>
            </w:r>
            <w:r w:rsidR="00A75BE3" w:rsidRPr="00E0030D">
              <w:rPr>
                <w:rFonts w:ascii="Arial" w:hAnsi="Arial" w:cs="Arial"/>
              </w:rPr>
              <w:t xml:space="preserve"> inzake gebruik van mobiele telefoons en andere digitale afleiders </w:t>
            </w:r>
            <w:r w:rsidRPr="00E0030D">
              <w:rPr>
                <w:rFonts w:ascii="Arial" w:hAnsi="Arial" w:cs="Arial"/>
              </w:rPr>
              <w:t xml:space="preserve">is dat deze zaken </w:t>
            </w:r>
            <w:r w:rsidR="007B185F" w:rsidRPr="00E0030D">
              <w:rPr>
                <w:rFonts w:ascii="Arial" w:hAnsi="Arial" w:cs="Arial"/>
              </w:rPr>
              <w:t xml:space="preserve">niet </w:t>
            </w:r>
            <w:r w:rsidRPr="00E0030D">
              <w:rPr>
                <w:rFonts w:ascii="Arial" w:hAnsi="Arial" w:cs="Arial"/>
              </w:rPr>
              <w:t>mogen</w:t>
            </w:r>
            <w:r w:rsidR="007B185F" w:rsidRPr="00E0030D">
              <w:rPr>
                <w:rFonts w:ascii="Arial" w:hAnsi="Arial" w:cs="Arial"/>
              </w:rPr>
              <w:t xml:space="preserve"> leiden tot </w:t>
            </w:r>
            <w:r w:rsidR="00750AD6" w:rsidRPr="00E0030D">
              <w:rPr>
                <w:rFonts w:ascii="Arial" w:hAnsi="Arial" w:cs="Arial"/>
              </w:rPr>
              <w:t>concentratieverlies</w:t>
            </w:r>
            <w:r w:rsidRPr="00E0030D">
              <w:rPr>
                <w:rFonts w:ascii="Arial" w:hAnsi="Arial" w:cs="Arial"/>
              </w:rPr>
              <w:t xml:space="preserve">, omdat </w:t>
            </w:r>
            <w:r w:rsidR="00742D03" w:rsidRPr="00E0030D">
              <w:rPr>
                <w:rFonts w:ascii="Arial" w:hAnsi="Arial" w:cs="Arial"/>
              </w:rPr>
              <w:t>daarmee</w:t>
            </w:r>
            <w:r w:rsidR="00750AD6" w:rsidRPr="00E0030D">
              <w:rPr>
                <w:rFonts w:ascii="Arial" w:hAnsi="Arial" w:cs="Arial"/>
              </w:rPr>
              <w:t xml:space="preserve"> de ontwikkeling en </w:t>
            </w:r>
            <w:r w:rsidR="00742D03" w:rsidRPr="00E0030D">
              <w:rPr>
                <w:rFonts w:ascii="Arial" w:hAnsi="Arial" w:cs="Arial"/>
              </w:rPr>
              <w:t xml:space="preserve">het </w:t>
            </w:r>
            <w:r w:rsidR="00750AD6" w:rsidRPr="00E0030D">
              <w:rPr>
                <w:rFonts w:ascii="Arial" w:hAnsi="Arial" w:cs="Arial"/>
              </w:rPr>
              <w:t xml:space="preserve">leren </w:t>
            </w:r>
            <w:r w:rsidRPr="00E0030D">
              <w:rPr>
                <w:rFonts w:ascii="Arial" w:hAnsi="Arial" w:cs="Arial"/>
              </w:rPr>
              <w:t>nadelig beïnvloed</w:t>
            </w:r>
            <w:r w:rsidR="00742D03" w:rsidRPr="00E0030D">
              <w:rPr>
                <w:rFonts w:ascii="Arial" w:hAnsi="Arial" w:cs="Arial"/>
              </w:rPr>
              <w:t xml:space="preserve"> wordt. Daarmee is on</w:t>
            </w:r>
            <w:r w:rsidR="009618FD" w:rsidRPr="00E0030D">
              <w:rPr>
                <w:rFonts w:ascii="Arial" w:hAnsi="Arial" w:cs="Arial"/>
              </w:rPr>
              <w:t>s</w:t>
            </w:r>
            <w:r w:rsidR="00742D03" w:rsidRPr="00E0030D">
              <w:rPr>
                <w:rFonts w:ascii="Arial" w:hAnsi="Arial" w:cs="Arial"/>
              </w:rPr>
              <w:t xml:space="preserve"> beleid eigenlijk si</w:t>
            </w:r>
            <w:r w:rsidR="00842B77" w:rsidRPr="00E0030D">
              <w:rPr>
                <w:rFonts w:ascii="Arial" w:hAnsi="Arial" w:cs="Arial"/>
              </w:rPr>
              <w:t>m</w:t>
            </w:r>
            <w:r w:rsidR="00742D03" w:rsidRPr="00E0030D">
              <w:rPr>
                <w:rFonts w:ascii="Arial" w:hAnsi="Arial" w:cs="Arial"/>
              </w:rPr>
              <w:t>pel in één zin te vangen</w:t>
            </w:r>
            <w:r w:rsidR="00842B77" w:rsidRPr="00E0030D">
              <w:rPr>
                <w:rFonts w:ascii="Arial" w:hAnsi="Arial" w:cs="Arial"/>
              </w:rPr>
              <w:t>:</w:t>
            </w:r>
          </w:p>
          <w:p w14:paraId="380EB7DD" w14:textId="77777777" w:rsidR="00183642" w:rsidRPr="00E0030D" w:rsidRDefault="00183642" w:rsidP="00065EAE">
            <w:pPr>
              <w:rPr>
                <w:rFonts w:ascii="Arial" w:hAnsi="Arial" w:cs="Arial"/>
              </w:rPr>
            </w:pPr>
          </w:p>
          <w:p w14:paraId="4A8741E1" w14:textId="23366F29" w:rsidR="00C70D30" w:rsidRDefault="006D38CB" w:rsidP="00A3540B">
            <w:pPr>
              <w:jc w:val="center"/>
              <w:rPr>
                <w:rFonts w:ascii="Arial" w:hAnsi="Arial" w:cs="Arial"/>
                <w:b/>
                <w:bCs/>
              </w:rPr>
            </w:pPr>
            <w:r w:rsidRPr="00E0030D">
              <w:rPr>
                <w:rFonts w:ascii="Arial" w:hAnsi="Arial" w:cs="Arial"/>
                <w:b/>
                <w:bCs/>
              </w:rPr>
              <w:t xml:space="preserve">Op het Dongemond college </w:t>
            </w:r>
            <w:r w:rsidR="006B2628">
              <w:rPr>
                <w:rFonts w:ascii="Arial" w:hAnsi="Arial" w:cs="Arial"/>
                <w:b/>
                <w:bCs/>
              </w:rPr>
              <w:t xml:space="preserve">geven we </w:t>
            </w:r>
            <w:r w:rsidR="00CD7AC0">
              <w:rPr>
                <w:rFonts w:ascii="Arial" w:hAnsi="Arial" w:cs="Arial"/>
                <w:b/>
                <w:bCs/>
              </w:rPr>
              <w:t>optimale</w:t>
            </w:r>
            <w:r w:rsidR="00C70D30">
              <w:rPr>
                <w:rFonts w:ascii="Arial" w:hAnsi="Arial" w:cs="Arial"/>
                <w:b/>
                <w:bCs/>
              </w:rPr>
              <w:t xml:space="preserve"> aandacht aan </w:t>
            </w:r>
            <w:r w:rsidR="00DB377D" w:rsidRPr="00E0030D">
              <w:rPr>
                <w:rFonts w:ascii="Arial" w:hAnsi="Arial" w:cs="Arial"/>
                <w:b/>
                <w:bCs/>
              </w:rPr>
              <w:t>het leerproces</w:t>
            </w:r>
            <w:r w:rsidR="00CD7AC0">
              <w:rPr>
                <w:rFonts w:ascii="Arial" w:hAnsi="Arial" w:cs="Arial"/>
                <w:b/>
                <w:bCs/>
              </w:rPr>
              <w:t>.</w:t>
            </w:r>
          </w:p>
          <w:p w14:paraId="0CA99E16" w14:textId="77777777" w:rsidR="00183642" w:rsidRPr="00E0030D" w:rsidRDefault="00183642" w:rsidP="00A3540B">
            <w:pPr>
              <w:jc w:val="center"/>
              <w:rPr>
                <w:rFonts w:ascii="Arial" w:hAnsi="Arial" w:cs="Arial"/>
              </w:rPr>
            </w:pPr>
          </w:p>
          <w:p w14:paraId="78C57E90" w14:textId="0530D690" w:rsidR="00C552CB" w:rsidRPr="00E0030D" w:rsidRDefault="003E3443" w:rsidP="00183642">
            <w:pPr>
              <w:rPr>
                <w:rFonts w:ascii="Arial" w:hAnsi="Arial" w:cs="Arial"/>
              </w:rPr>
            </w:pPr>
            <w:r w:rsidRPr="00E0030D">
              <w:rPr>
                <w:rFonts w:ascii="Arial" w:hAnsi="Arial" w:cs="Arial"/>
              </w:rPr>
              <w:t xml:space="preserve">In de praktijk komt dat erop neer dat iedereen, conform onze Kernwaarden, </w:t>
            </w:r>
            <w:r w:rsidR="00302F5B" w:rsidRPr="00E0030D">
              <w:rPr>
                <w:rFonts w:ascii="Arial" w:hAnsi="Arial" w:cs="Arial"/>
              </w:rPr>
              <w:t xml:space="preserve">het vertrouwen krijgt dat </w:t>
            </w:r>
            <w:r w:rsidR="00EF6863" w:rsidRPr="00E0030D">
              <w:rPr>
                <w:rFonts w:ascii="Arial" w:hAnsi="Arial" w:cs="Arial"/>
              </w:rPr>
              <w:t>de persoonlijke devices niet gezien, gehoord of gevoeld mogen worden</w:t>
            </w:r>
            <w:r w:rsidR="006B64D2" w:rsidRPr="00E0030D">
              <w:rPr>
                <w:rFonts w:ascii="Arial" w:hAnsi="Arial" w:cs="Arial"/>
              </w:rPr>
              <w:t xml:space="preserve"> door de leerling, klasgenoten en onde</w:t>
            </w:r>
            <w:r w:rsidR="00095499" w:rsidRPr="00E0030D">
              <w:rPr>
                <w:rFonts w:ascii="Arial" w:hAnsi="Arial" w:cs="Arial"/>
              </w:rPr>
              <w:t>r</w:t>
            </w:r>
            <w:r w:rsidR="006B64D2" w:rsidRPr="00E0030D">
              <w:rPr>
                <w:rFonts w:ascii="Arial" w:hAnsi="Arial" w:cs="Arial"/>
              </w:rPr>
              <w:t>wijsgevende</w:t>
            </w:r>
            <w:r w:rsidR="00877675" w:rsidRPr="00E0030D">
              <w:rPr>
                <w:rFonts w:ascii="Arial" w:hAnsi="Arial" w:cs="Arial"/>
              </w:rPr>
              <w:t xml:space="preserve">n tijdens de lessen. </w:t>
            </w:r>
            <w:r w:rsidR="006617DC" w:rsidRPr="00E0030D">
              <w:rPr>
                <w:rFonts w:ascii="Arial" w:hAnsi="Arial" w:cs="Arial"/>
              </w:rPr>
              <w:t xml:space="preserve">Hiermee ontstaat ruimte om </w:t>
            </w:r>
            <w:r w:rsidR="00C1281C" w:rsidRPr="00E0030D">
              <w:rPr>
                <w:rFonts w:ascii="Arial" w:hAnsi="Arial" w:cs="Arial"/>
              </w:rPr>
              <w:t xml:space="preserve">zelf te bepalen waar leerlingen en personeel hun </w:t>
            </w:r>
            <w:r w:rsidR="00C552CB" w:rsidRPr="00E0030D">
              <w:rPr>
                <w:rFonts w:ascii="Arial" w:hAnsi="Arial" w:cs="Arial"/>
              </w:rPr>
              <w:t xml:space="preserve">device tijdens een lessensituatie laten. Toch doen we een handreiking </w:t>
            </w:r>
            <w:r w:rsidR="00FC20B9" w:rsidRPr="00E0030D">
              <w:rPr>
                <w:rFonts w:ascii="Arial" w:hAnsi="Arial" w:cs="Arial"/>
              </w:rPr>
              <w:t xml:space="preserve">in dit protocol hoe daar vanuit schooloverwegingen, gebaseerd op opgehaalde informatie onder leerlingen, ouders en personeel, </w:t>
            </w:r>
            <w:r w:rsidR="00EB5F74" w:rsidRPr="00E0030D">
              <w:rPr>
                <w:rFonts w:ascii="Arial" w:hAnsi="Arial" w:cs="Arial"/>
              </w:rPr>
              <w:t xml:space="preserve">het beste mee omgegaan kan worden. </w:t>
            </w:r>
            <w:r w:rsidR="00234AD1" w:rsidRPr="00E0030D">
              <w:rPr>
                <w:rFonts w:ascii="Arial" w:hAnsi="Arial" w:cs="Arial"/>
              </w:rPr>
              <w:t xml:space="preserve">Tevens willen we graag de onderbouwing geven waarom bepaalde </w:t>
            </w:r>
            <w:r w:rsidR="00756A5B" w:rsidRPr="00E0030D">
              <w:rPr>
                <w:rFonts w:ascii="Arial" w:hAnsi="Arial" w:cs="Arial"/>
              </w:rPr>
              <w:t>adviezen gegeven worden</w:t>
            </w:r>
            <w:r w:rsidR="00234AD1" w:rsidRPr="00E0030D">
              <w:rPr>
                <w:rFonts w:ascii="Arial" w:hAnsi="Arial" w:cs="Arial"/>
              </w:rPr>
              <w:t>.</w:t>
            </w:r>
          </w:p>
          <w:p w14:paraId="38A20F99" w14:textId="77777777" w:rsidR="001F2639" w:rsidRPr="00E0030D" w:rsidRDefault="001F2639" w:rsidP="00183642">
            <w:pPr>
              <w:rPr>
                <w:rFonts w:ascii="Arial" w:hAnsi="Arial" w:cs="Arial"/>
              </w:rPr>
            </w:pPr>
          </w:p>
          <w:p w14:paraId="0D537801" w14:textId="31D05F55" w:rsidR="009D1D33" w:rsidRPr="00E0030D" w:rsidRDefault="00BD2C04" w:rsidP="00183642">
            <w:pPr>
              <w:rPr>
                <w:rFonts w:ascii="Arial" w:hAnsi="Arial" w:cs="Arial"/>
                <w:b/>
                <w:bCs/>
              </w:rPr>
            </w:pPr>
            <w:r w:rsidRPr="00E0030D">
              <w:rPr>
                <w:rFonts w:ascii="Arial" w:hAnsi="Arial" w:cs="Arial"/>
                <w:b/>
                <w:bCs/>
              </w:rPr>
              <w:t>Bereikbaarheid</w:t>
            </w:r>
          </w:p>
          <w:p w14:paraId="66DC218F" w14:textId="77777777" w:rsidR="001F2639" w:rsidRPr="00E0030D" w:rsidRDefault="001F2639" w:rsidP="00183642">
            <w:pPr>
              <w:rPr>
                <w:rFonts w:ascii="Arial" w:hAnsi="Arial" w:cs="Arial"/>
              </w:rPr>
            </w:pPr>
            <w:r w:rsidRPr="00E0030D">
              <w:rPr>
                <w:rFonts w:ascii="Arial" w:hAnsi="Arial" w:cs="Arial"/>
              </w:rPr>
              <w:t xml:space="preserve">Vanuit een vragenlijst, gericht aan alle leerlingen, ouders en verzorgers en </w:t>
            </w:r>
            <w:r w:rsidR="00E334FC" w:rsidRPr="00E0030D">
              <w:rPr>
                <w:rFonts w:ascii="Arial" w:hAnsi="Arial" w:cs="Arial"/>
              </w:rPr>
              <w:t xml:space="preserve">personeel van het Dongemond college werd onomstotelijk duidelijk dat nagenoeg 100% van de leerlingen een mobiel bij zicht heeft op school. De reden hierachter is dat alle betrokkenen veiligheid en bereikbaarheid </w:t>
            </w:r>
            <w:r w:rsidR="0010342E" w:rsidRPr="00E0030D">
              <w:rPr>
                <w:rFonts w:ascii="Arial" w:hAnsi="Arial" w:cs="Arial"/>
              </w:rPr>
              <w:t>in noodzakelijke gevallen hoog in het vaandel hebben staan.</w:t>
            </w:r>
            <w:r w:rsidR="000D08DF" w:rsidRPr="00E0030D">
              <w:rPr>
                <w:rFonts w:ascii="Arial" w:hAnsi="Arial" w:cs="Arial"/>
              </w:rPr>
              <w:t xml:space="preserve"> Goede afspraken maken over </w:t>
            </w:r>
            <w:r w:rsidR="00902F15" w:rsidRPr="00E0030D">
              <w:rPr>
                <w:rFonts w:ascii="Arial" w:hAnsi="Arial" w:cs="Arial"/>
              </w:rPr>
              <w:t>het gebruik van de telefoons is daarmee</w:t>
            </w:r>
            <w:r w:rsidR="000D08DF" w:rsidRPr="00E0030D">
              <w:rPr>
                <w:rFonts w:ascii="Arial" w:hAnsi="Arial" w:cs="Arial"/>
              </w:rPr>
              <w:t xml:space="preserve"> noodzakelijk</w:t>
            </w:r>
            <w:r w:rsidR="00902F15" w:rsidRPr="00E0030D">
              <w:rPr>
                <w:rFonts w:ascii="Arial" w:hAnsi="Arial" w:cs="Arial"/>
              </w:rPr>
              <w:t>. De aanwezigheid ervan is namelijk een voldongen feit.</w:t>
            </w:r>
          </w:p>
          <w:p w14:paraId="61C22FB4" w14:textId="6DEBD4F7" w:rsidR="00FC0EF3" w:rsidRPr="00E0030D" w:rsidRDefault="00FC0EF3" w:rsidP="00183642">
            <w:pPr>
              <w:rPr>
                <w:rFonts w:ascii="Arial" w:hAnsi="Arial" w:cs="Arial"/>
              </w:rPr>
            </w:pPr>
            <w:r w:rsidRPr="00E0030D">
              <w:rPr>
                <w:rFonts w:ascii="Arial" w:hAnsi="Arial" w:cs="Arial"/>
              </w:rPr>
              <w:t>Een groot deel van ouders en leerlingen</w:t>
            </w:r>
            <w:r w:rsidR="00653F80" w:rsidRPr="00E0030D">
              <w:rPr>
                <w:rFonts w:ascii="Arial" w:hAnsi="Arial" w:cs="Arial"/>
              </w:rPr>
              <w:t xml:space="preserve"> geven de bereikbaarheid tijdens schooltijden aan als belangrijk argument om een mobiel niet te verbieden.</w:t>
            </w:r>
            <w:r w:rsidR="00C277FE" w:rsidRPr="00E0030D">
              <w:rPr>
                <w:rFonts w:ascii="Arial" w:hAnsi="Arial" w:cs="Arial"/>
              </w:rPr>
              <w:t xml:space="preserve"> Als school begrijpen we dat uitgangspunt, maar </w:t>
            </w:r>
            <w:r w:rsidR="005C2538" w:rsidRPr="00E0030D">
              <w:rPr>
                <w:rFonts w:ascii="Arial" w:hAnsi="Arial" w:cs="Arial"/>
              </w:rPr>
              <w:t xml:space="preserve">bereik van elkaar in noodzakelijke situaties hoeft niet middels een persoonlijk device geregeld te worden. </w:t>
            </w:r>
            <w:r w:rsidR="00267588" w:rsidRPr="00E0030D">
              <w:rPr>
                <w:rFonts w:ascii="Arial" w:hAnsi="Arial" w:cs="Arial"/>
              </w:rPr>
              <w:t xml:space="preserve">Ieder schoolgebouw heeft een bemenste receptie welke telefonisch tijdens schooltijden altijd bereikbaar is. Indien er zich een situatie voordoet dat </w:t>
            </w:r>
            <w:r w:rsidR="0086096F" w:rsidRPr="00E0030D">
              <w:rPr>
                <w:rFonts w:ascii="Arial" w:hAnsi="Arial" w:cs="Arial"/>
              </w:rPr>
              <w:t xml:space="preserve">ouders </w:t>
            </w:r>
            <w:r w:rsidR="00CF2D10" w:rsidRPr="00E0030D">
              <w:rPr>
                <w:rFonts w:ascii="Arial" w:hAnsi="Arial" w:cs="Arial"/>
              </w:rPr>
              <w:t>hun kind onder schooltijd moeten bereiken dienen zij gebruik te maken van het telefoonnummer van de school. School heeft daarmee de verplichting om altijd telefonisch bereikbaar te zijn.</w:t>
            </w:r>
          </w:p>
          <w:p w14:paraId="4F431BFF" w14:textId="77777777" w:rsidR="0022019E" w:rsidRPr="00E0030D" w:rsidRDefault="0022019E" w:rsidP="00183642">
            <w:pPr>
              <w:rPr>
                <w:rFonts w:ascii="Arial" w:hAnsi="Arial" w:cs="Arial"/>
              </w:rPr>
            </w:pPr>
          </w:p>
          <w:p w14:paraId="7F995B3C" w14:textId="106CAAFB" w:rsidR="0022019E" w:rsidRPr="00E0030D" w:rsidRDefault="006D450A" w:rsidP="00183642">
            <w:pPr>
              <w:rPr>
                <w:rFonts w:ascii="Arial" w:hAnsi="Arial" w:cs="Arial"/>
                <w:b/>
                <w:bCs/>
              </w:rPr>
            </w:pPr>
            <w:r w:rsidRPr="00E0030D">
              <w:rPr>
                <w:rFonts w:ascii="Arial" w:hAnsi="Arial" w:cs="Arial"/>
                <w:b/>
                <w:bCs/>
              </w:rPr>
              <w:t>Opbergen</w:t>
            </w:r>
          </w:p>
          <w:p w14:paraId="42A16A4D" w14:textId="150549D1" w:rsidR="00B64FAA" w:rsidRPr="00E0030D" w:rsidRDefault="006D450A" w:rsidP="00183642">
            <w:pPr>
              <w:rPr>
                <w:rFonts w:ascii="Arial" w:hAnsi="Arial" w:cs="Arial"/>
              </w:rPr>
            </w:pPr>
            <w:r w:rsidRPr="00E0030D">
              <w:rPr>
                <w:rFonts w:ascii="Arial" w:hAnsi="Arial" w:cs="Arial"/>
              </w:rPr>
              <w:t xml:space="preserve">Het opbergen van een mobiel kan op meerdere manieren. De meeste bevraagden geven aan dat het gebruik van de telefoontas, </w:t>
            </w:r>
            <w:r w:rsidR="00CD2E88" w:rsidRPr="00E0030D">
              <w:rPr>
                <w:rFonts w:ascii="Arial" w:hAnsi="Arial" w:cs="Arial"/>
              </w:rPr>
              <w:t>het telefoonhotel zoals het soms genoemd wordt, de meeste voorkeur heeft</w:t>
            </w:r>
            <w:r w:rsidR="00DF21AC" w:rsidRPr="00E0030D">
              <w:rPr>
                <w:rFonts w:ascii="Arial" w:hAnsi="Arial" w:cs="Arial"/>
              </w:rPr>
              <w:t xml:space="preserve">. </w:t>
            </w:r>
            <w:r w:rsidR="008D4671" w:rsidRPr="00E0030D">
              <w:rPr>
                <w:rFonts w:ascii="Arial" w:hAnsi="Arial" w:cs="Arial"/>
              </w:rPr>
              <w:t xml:space="preserve">De telefoontas zorgt ervoor dat de mobiels wel in de buurt zijn. Dat kan handig zijn wanneer de lessensituatie vraagt om gebruik van dit device. </w:t>
            </w:r>
            <w:r w:rsidR="00EF4C74" w:rsidRPr="00E0030D">
              <w:rPr>
                <w:rFonts w:ascii="Arial" w:hAnsi="Arial" w:cs="Arial"/>
              </w:rPr>
              <w:t xml:space="preserve">Tevens geeft het een leerling rust dat de telefoon dichtbij is. Het is opvallend hoeveel leerlingen vanuit het vragenformulier aangeven hoeveel onrust in hun hoofd ontstaat </w:t>
            </w:r>
            <w:r w:rsidR="00533E35" w:rsidRPr="00E0030D">
              <w:rPr>
                <w:rFonts w:ascii="Arial" w:hAnsi="Arial" w:cs="Arial"/>
              </w:rPr>
              <w:t xml:space="preserve">wanneer ze hun mobiel niet in de buurt hebben. Het </w:t>
            </w:r>
            <w:r w:rsidR="00214ACF" w:rsidRPr="00E0030D">
              <w:rPr>
                <w:rFonts w:ascii="Arial" w:hAnsi="Arial" w:cs="Arial"/>
              </w:rPr>
              <w:t xml:space="preserve">geeft aan dat zij de aanwezigheid bijna als een levensbehoefte zien. </w:t>
            </w:r>
            <w:r w:rsidR="00547421" w:rsidRPr="00E0030D">
              <w:rPr>
                <w:rFonts w:ascii="Arial" w:hAnsi="Arial" w:cs="Arial"/>
              </w:rPr>
              <w:t xml:space="preserve">De onrust die kan ontstaan vanwege de afwezigheid van </w:t>
            </w:r>
            <w:r w:rsidR="0019616E" w:rsidRPr="00E0030D">
              <w:rPr>
                <w:rFonts w:ascii="Arial" w:hAnsi="Arial" w:cs="Arial"/>
              </w:rPr>
              <w:t xml:space="preserve">een mobiel werkt averechts in een les waar rust en concentratie juist gewenst zijn. </w:t>
            </w:r>
            <w:r w:rsidR="002C4A92" w:rsidRPr="00E0030D">
              <w:rPr>
                <w:rFonts w:ascii="Arial" w:hAnsi="Arial" w:cs="Arial"/>
              </w:rPr>
              <w:t xml:space="preserve">De reden dat we als school niet adviseren om een mobiel in een schooltas of broekzak te bewaren </w:t>
            </w:r>
            <w:r w:rsidR="003043B1" w:rsidRPr="00E0030D">
              <w:rPr>
                <w:rFonts w:ascii="Arial" w:hAnsi="Arial" w:cs="Arial"/>
              </w:rPr>
              <w:t>heeft te maken met de verleiding om t</w:t>
            </w:r>
            <w:r w:rsidR="00B64FAA" w:rsidRPr="00E0030D">
              <w:rPr>
                <w:rFonts w:ascii="Arial" w:hAnsi="Arial" w:cs="Arial"/>
              </w:rPr>
              <w:t xml:space="preserve">och even te kijken </w:t>
            </w:r>
            <w:r w:rsidR="003043B1" w:rsidRPr="00E0030D">
              <w:rPr>
                <w:rFonts w:ascii="Arial" w:hAnsi="Arial" w:cs="Arial"/>
              </w:rPr>
              <w:t xml:space="preserve">en </w:t>
            </w:r>
            <w:r w:rsidR="00B64FAA" w:rsidRPr="00E0030D">
              <w:rPr>
                <w:rFonts w:ascii="Arial" w:hAnsi="Arial" w:cs="Arial"/>
              </w:rPr>
              <w:t xml:space="preserve">de </w:t>
            </w:r>
            <w:r w:rsidR="003043B1" w:rsidRPr="00E0030D">
              <w:rPr>
                <w:rFonts w:ascii="Arial" w:hAnsi="Arial" w:cs="Arial"/>
              </w:rPr>
              <w:t>verminderde aanspreekbaarheid</w:t>
            </w:r>
            <w:r w:rsidR="00B64FAA" w:rsidRPr="00E0030D">
              <w:rPr>
                <w:rFonts w:ascii="Arial" w:hAnsi="Arial" w:cs="Arial"/>
              </w:rPr>
              <w:t xml:space="preserve">, omdat voor een onderwijsprofessional in zo’n situatie niet altijd duidelijk is waar de afleider vandaan komt. </w:t>
            </w:r>
            <w:r w:rsidR="003F4E07" w:rsidRPr="00E0030D">
              <w:rPr>
                <w:rFonts w:ascii="Arial" w:hAnsi="Arial" w:cs="Arial"/>
              </w:rPr>
              <w:t>We gaan uit van vertrouwen</w:t>
            </w:r>
            <w:r w:rsidR="00461C42" w:rsidRPr="00E0030D">
              <w:rPr>
                <w:rFonts w:ascii="Arial" w:hAnsi="Arial" w:cs="Arial"/>
              </w:rPr>
              <w:t xml:space="preserve">. Wanneer alle aanwezigen in een lessensituatie hun mobiel </w:t>
            </w:r>
            <w:r w:rsidR="00131E23" w:rsidRPr="00E0030D">
              <w:rPr>
                <w:rFonts w:ascii="Arial" w:hAnsi="Arial" w:cs="Arial"/>
              </w:rPr>
              <w:t xml:space="preserve">stil of uit </w:t>
            </w:r>
            <w:r w:rsidR="0020115F" w:rsidRPr="00E0030D">
              <w:rPr>
                <w:rFonts w:ascii="Arial" w:hAnsi="Arial" w:cs="Arial"/>
              </w:rPr>
              <w:t>hebben</w:t>
            </w:r>
            <w:r w:rsidR="00131E23" w:rsidRPr="00E0030D">
              <w:rPr>
                <w:rFonts w:ascii="Arial" w:hAnsi="Arial" w:cs="Arial"/>
              </w:rPr>
              <w:t xml:space="preserve"> staan, maakt de plek waar ze hem bewaren niet meer uit. Dat betekent wel dat alle mobiels, waar ze dan ook </w:t>
            </w:r>
            <w:r w:rsidR="00CD6848" w:rsidRPr="00E0030D">
              <w:rPr>
                <w:rFonts w:ascii="Arial" w:hAnsi="Arial" w:cs="Arial"/>
              </w:rPr>
              <w:t xml:space="preserve">bewaard worden, </w:t>
            </w:r>
            <w:r w:rsidR="00DD604C" w:rsidRPr="00E0030D">
              <w:rPr>
                <w:rFonts w:ascii="Arial" w:hAnsi="Arial" w:cs="Arial"/>
              </w:rPr>
              <w:t>zonder tril</w:t>
            </w:r>
            <w:r w:rsidR="00D32947" w:rsidRPr="00E0030D">
              <w:rPr>
                <w:rFonts w:ascii="Arial" w:hAnsi="Arial" w:cs="Arial"/>
              </w:rPr>
              <w:t>- of licht</w:t>
            </w:r>
            <w:r w:rsidR="00DD604C" w:rsidRPr="00E0030D">
              <w:rPr>
                <w:rFonts w:ascii="Arial" w:hAnsi="Arial" w:cs="Arial"/>
              </w:rPr>
              <w:t xml:space="preserve">functie </w:t>
            </w:r>
            <w:r w:rsidR="00CD6848" w:rsidRPr="00E0030D">
              <w:rPr>
                <w:rFonts w:ascii="Arial" w:hAnsi="Arial" w:cs="Arial"/>
              </w:rPr>
              <w:t xml:space="preserve">op stil moeten staan of eventueel zijn uitgezet. Uitzetten heeft niet de voorkeur, omdat </w:t>
            </w:r>
            <w:r w:rsidR="0076718B" w:rsidRPr="00E0030D">
              <w:rPr>
                <w:rFonts w:ascii="Arial" w:hAnsi="Arial" w:cs="Arial"/>
              </w:rPr>
              <w:t xml:space="preserve">het mobiel in andere situaties wel gewenst is en opstarten </w:t>
            </w:r>
            <w:r w:rsidR="006975A4" w:rsidRPr="00E0030D">
              <w:rPr>
                <w:rFonts w:ascii="Arial" w:hAnsi="Arial" w:cs="Arial"/>
              </w:rPr>
              <w:t xml:space="preserve">soms </w:t>
            </w:r>
            <w:r w:rsidR="0076718B" w:rsidRPr="00E0030D">
              <w:rPr>
                <w:rFonts w:ascii="Arial" w:hAnsi="Arial" w:cs="Arial"/>
              </w:rPr>
              <w:t>de nodige tijd kost.</w:t>
            </w:r>
            <w:r w:rsidR="00D32947" w:rsidRPr="00E0030D">
              <w:rPr>
                <w:rFonts w:ascii="Arial" w:hAnsi="Arial" w:cs="Arial"/>
              </w:rPr>
              <w:t xml:space="preserve"> Het verplicht de school om de </w:t>
            </w:r>
            <w:r w:rsidR="00963016" w:rsidRPr="00E0030D">
              <w:rPr>
                <w:rFonts w:ascii="Arial" w:hAnsi="Arial" w:cs="Arial"/>
              </w:rPr>
              <w:t xml:space="preserve">telefoontassen in goede kwaliteit te behouden zodat </w:t>
            </w:r>
            <w:r w:rsidR="00FA5DFA" w:rsidRPr="00E0030D">
              <w:rPr>
                <w:rFonts w:ascii="Arial" w:hAnsi="Arial" w:cs="Arial"/>
              </w:rPr>
              <w:t>n</w:t>
            </w:r>
            <w:r w:rsidR="00963016" w:rsidRPr="00E0030D">
              <w:rPr>
                <w:rFonts w:ascii="Arial" w:hAnsi="Arial" w:cs="Arial"/>
              </w:rPr>
              <w:t>ergen</w:t>
            </w:r>
            <w:r w:rsidR="00FA5DFA" w:rsidRPr="00E0030D">
              <w:rPr>
                <w:rFonts w:ascii="Arial" w:hAnsi="Arial" w:cs="Arial"/>
              </w:rPr>
              <w:t>s</w:t>
            </w:r>
            <w:r w:rsidR="00963016" w:rsidRPr="00E0030D">
              <w:rPr>
                <w:rFonts w:ascii="Arial" w:hAnsi="Arial" w:cs="Arial"/>
              </w:rPr>
              <w:t xml:space="preserve"> telefoons kunnen uitvallen. En ze dienen op een handzame plaats te hangen in de lokalen</w:t>
            </w:r>
            <w:r w:rsidR="00FA5DFA" w:rsidRPr="00E0030D">
              <w:rPr>
                <w:rFonts w:ascii="Arial" w:hAnsi="Arial" w:cs="Arial"/>
              </w:rPr>
              <w:t xml:space="preserve"> </w:t>
            </w:r>
            <w:r w:rsidR="003F5C04" w:rsidRPr="00E0030D">
              <w:rPr>
                <w:rFonts w:ascii="Arial" w:hAnsi="Arial" w:cs="Arial"/>
              </w:rPr>
              <w:t>zodat leerlingen niet teveel moeite hoeven te doen ze op te bergen en op te halen.</w:t>
            </w:r>
          </w:p>
          <w:p w14:paraId="390FE4FC" w14:textId="77777777" w:rsidR="00604DB2" w:rsidRPr="00E0030D" w:rsidRDefault="006975A4" w:rsidP="00A8089F">
            <w:pPr>
              <w:rPr>
                <w:rFonts w:ascii="Arial" w:hAnsi="Arial" w:cs="Arial"/>
              </w:rPr>
            </w:pPr>
            <w:r w:rsidRPr="00E0030D">
              <w:rPr>
                <w:rFonts w:ascii="Arial" w:hAnsi="Arial" w:cs="Arial"/>
              </w:rPr>
              <w:t xml:space="preserve">Er is overwogen om de devices </w:t>
            </w:r>
            <w:r w:rsidR="004D17B1" w:rsidRPr="00E0030D">
              <w:rPr>
                <w:rFonts w:ascii="Arial" w:hAnsi="Arial" w:cs="Arial"/>
              </w:rPr>
              <w:t xml:space="preserve">in de kluisjes te laten opbergen. Dit kan </w:t>
            </w:r>
            <w:r w:rsidR="002B0FE1" w:rsidRPr="00E0030D">
              <w:rPr>
                <w:rFonts w:ascii="Arial" w:hAnsi="Arial" w:cs="Arial"/>
              </w:rPr>
              <w:t>effectief</w:t>
            </w:r>
            <w:r w:rsidR="004D17B1" w:rsidRPr="00E0030D">
              <w:rPr>
                <w:rFonts w:ascii="Arial" w:hAnsi="Arial" w:cs="Arial"/>
              </w:rPr>
              <w:t xml:space="preserve"> zijn wanneer het gaat om het uitbannen van afleiders, maar heeft ook negatieve effecten. </w:t>
            </w:r>
            <w:r w:rsidR="00A60ABF" w:rsidRPr="00E0030D">
              <w:rPr>
                <w:rFonts w:ascii="Arial" w:hAnsi="Arial" w:cs="Arial"/>
              </w:rPr>
              <w:t xml:space="preserve">Bij opbergen in de kluisjes krijg je een samenloop van leerlingen op vaste momenten. Dit levert </w:t>
            </w:r>
            <w:r w:rsidR="003F367D" w:rsidRPr="00E0030D">
              <w:rPr>
                <w:rFonts w:ascii="Arial" w:hAnsi="Arial" w:cs="Arial"/>
              </w:rPr>
              <w:t xml:space="preserve">diverse problemen op. Denk aan opstoppingen, geduw en getrek en eventueel minder zichtbaar pestgedrag. </w:t>
            </w:r>
          </w:p>
          <w:p w14:paraId="1E90A5CE" w14:textId="77777777" w:rsidR="00617E82" w:rsidRPr="00E0030D" w:rsidRDefault="00617E82" w:rsidP="00A8089F">
            <w:pPr>
              <w:rPr>
                <w:rFonts w:ascii="Arial" w:hAnsi="Arial" w:cs="Arial"/>
                <w:b/>
                <w:bCs/>
              </w:rPr>
            </w:pPr>
            <w:r w:rsidRPr="00E0030D">
              <w:rPr>
                <w:rFonts w:ascii="Arial" w:hAnsi="Arial" w:cs="Arial"/>
                <w:b/>
                <w:bCs/>
              </w:rPr>
              <w:t>Verbod</w:t>
            </w:r>
          </w:p>
          <w:p w14:paraId="1882DC68" w14:textId="03CB2C25" w:rsidR="004E0ACD" w:rsidRPr="00E0030D" w:rsidRDefault="00617E82" w:rsidP="00A8089F">
            <w:pPr>
              <w:rPr>
                <w:rFonts w:ascii="Arial" w:hAnsi="Arial" w:cs="Arial"/>
              </w:rPr>
            </w:pPr>
            <w:r w:rsidRPr="00E0030D">
              <w:rPr>
                <w:rFonts w:ascii="Arial" w:hAnsi="Arial" w:cs="Arial"/>
              </w:rPr>
              <w:lastRenderedPageBreak/>
              <w:t xml:space="preserve">Een grote groep </w:t>
            </w:r>
            <w:r w:rsidR="004219F5" w:rsidRPr="00E0030D">
              <w:rPr>
                <w:rFonts w:ascii="Arial" w:hAnsi="Arial" w:cs="Arial"/>
              </w:rPr>
              <w:t>personeelsleden en een kleinere groep ouders zou graag e</w:t>
            </w:r>
            <w:r w:rsidR="006507B6" w:rsidRPr="00E0030D">
              <w:rPr>
                <w:rFonts w:ascii="Arial" w:hAnsi="Arial" w:cs="Arial"/>
              </w:rPr>
              <w:t>e</w:t>
            </w:r>
            <w:r w:rsidR="004219F5" w:rsidRPr="00E0030D">
              <w:rPr>
                <w:rFonts w:ascii="Arial" w:hAnsi="Arial" w:cs="Arial"/>
              </w:rPr>
              <w:t>n verbod op school instellen. Daar wordt om verschillende redenen niet voor gekozen. Ten eerste omdat de leerlingen</w:t>
            </w:r>
            <w:r w:rsidR="003F3C5F" w:rsidRPr="00E0030D">
              <w:rPr>
                <w:rFonts w:ascii="Arial" w:hAnsi="Arial" w:cs="Arial"/>
              </w:rPr>
              <w:t xml:space="preserve"> dit totaal niet ondersteunen. Bij een verbod werk je misbruik en stiekem gedrag in de hand, waarvan we weten dat </w:t>
            </w:r>
            <w:r w:rsidR="00A77D1C" w:rsidRPr="00E0030D">
              <w:rPr>
                <w:rFonts w:ascii="Arial" w:hAnsi="Arial" w:cs="Arial"/>
              </w:rPr>
              <w:t xml:space="preserve">handhaving niet gerealiseerd kan worden. Het is zinloos om een regel in te stellen die niet gehandhaafd kan worden. </w:t>
            </w:r>
            <w:r w:rsidR="00313FA8" w:rsidRPr="00E0030D">
              <w:rPr>
                <w:rFonts w:ascii="Arial" w:hAnsi="Arial" w:cs="Arial"/>
              </w:rPr>
              <w:t xml:space="preserve">Handhaving is wel een onderwerp waar door iedereen om gevraagd wordt. </w:t>
            </w:r>
            <w:r w:rsidR="0014710D" w:rsidRPr="00E0030D">
              <w:rPr>
                <w:rFonts w:ascii="Arial" w:hAnsi="Arial" w:cs="Arial"/>
              </w:rPr>
              <w:t>Handhaving heeft twee kanten. Aan de ene kant staat de controle, aan de andere kant staa</w:t>
            </w:r>
            <w:r w:rsidR="00747A15" w:rsidRPr="00E0030D">
              <w:rPr>
                <w:rFonts w:ascii="Arial" w:hAnsi="Arial" w:cs="Arial"/>
              </w:rPr>
              <w:t>n</w:t>
            </w:r>
            <w:r w:rsidR="0014710D" w:rsidRPr="00E0030D">
              <w:rPr>
                <w:rFonts w:ascii="Arial" w:hAnsi="Arial" w:cs="Arial"/>
              </w:rPr>
              <w:t xml:space="preserve"> </w:t>
            </w:r>
            <w:r w:rsidR="00747A15" w:rsidRPr="00E0030D">
              <w:rPr>
                <w:rFonts w:ascii="Arial" w:hAnsi="Arial" w:cs="Arial"/>
              </w:rPr>
              <w:t xml:space="preserve">afspraken bij overtreding van de regels. </w:t>
            </w:r>
            <w:r w:rsidR="0035462B" w:rsidRPr="00E0030D">
              <w:rPr>
                <w:rFonts w:ascii="Arial" w:hAnsi="Arial" w:cs="Arial"/>
              </w:rPr>
              <w:t xml:space="preserve">Om controle wordt veel gevraagd. Niet alleen ouders en personeel hebben die behoefte, ook een groot gedeelte van de leerlingen vraagt hierom. </w:t>
            </w:r>
            <w:r w:rsidR="00652165" w:rsidRPr="00E0030D">
              <w:rPr>
                <w:rFonts w:ascii="Arial" w:hAnsi="Arial" w:cs="Arial"/>
              </w:rPr>
              <w:t xml:space="preserve">Controle staat echter haaks op onze kernwaarde “Vertrouwen”. Als school is het onze taak om kinderen te helpen in hun ontwikkeling. </w:t>
            </w:r>
            <w:r w:rsidR="004C46AC" w:rsidRPr="00E0030D">
              <w:rPr>
                <w:rFonts w:ascii="Arial" w:hAnsi="Arial" w:cs="Arial"/>
              </w:rPr>
              <w:t xml:space="preserve">Verbieden van zaken </w:t>
            </w:r>
            <w:r w:rsidR="00652165" w:rsidRPr="00E0030D">
              <w:rPr>
                <w:rFonts w:ascii="Arial" w:hAnsi="Arial" w:cs="Arial"/>
              </w:rPr>
              <w:t xml:space="preserve">en daarop controleren biedt geen ruimte </w:t>
            </w:r>
            <w:r w:rsidR="004C46AC" w:rsidRPr="00E0030D">
              <w:rPr>
                <w:rFonts w:ascii="Arial" w:hAnsi="Arial" w:cs="Arial"/>
              </w:rPr>
              <w:t xml:space="preserve">aan eigen verantwoordelijkheid. Kinderen in de leeftijdscategorie van onze school </w:t>
            </w:r>
            <w:r w:rsidR="009541EA" w:rsidRPr="00E0030D">
              <w:rPr>
                <w:rFonts w:ascii="Arial" w:hAnsi="Arial" w:cs="Arial"/>
              </w:rPr>
              <w:t>zitten in een ontwikkelperiode waa</w:t>
            </w:r>
            <w:r w:rsidR="009259A0" w:rsidRPr="00E0030D">
              <w:rPr>
                <w:rFonts w:ascii="Arial" w:hAnsi="Arial" w:cs="Arial"/>
              </w:rPr>
              <w:t>r</w:t>
            </w:r>
            <w:r w:rsidR="009541EA" w:rsidRPr="00E0030D">
              <w:rPr>
                <w:rFonts w:ascii="Arial" w:hAnsi="Arial" w:cs="Arial"/>
              </w:rPr>
              <w:t xml:space="preserve">in de grenzen worden opgezocht. Door </w:t>
            </w:r>
            <w:r w:rsidR="009259A0" w:rsidRPr="00E0030D">
              <w:rPr>
                <w:rFonts w:ascii="Arial" w:hAnsi="Arial" w:cs="Arial"/>
              </w:rPr>
              <w:t>tegen die grenzen te duwen of erover heen te gaan</w:t>
            </w:r>
            <w:r w:rsidR="009541EA" w:rsidRPr="00E0030D">
              <w:rPr>
                <w:rFonts w:ascii="Arial" w:hAnsi="Arial" w:cs="Arial"/>
              </w:rPr>
              <w:t>, ontdekken ze tegen wil en dank</w:t>
            </w:r>
            <w:r w:rsidR="009259A0" w:rsidRPr="00E0030D">
              <w:rPr>
                <w:rFonts w:ascii="Arial" w:hAnsi="Arial" w:cs="Arial"/>
              </w:rPr>
              <w:t xml:space="preserve">, </w:t>
            </w:r>
            <w:r w:rsidR="00C61D45" w:rsidRPr="00E0030D">
              <w:rPr>
                <w:rFonts w:ascii="Arial" w:hAnsi="Arial" w:cs="Arial"/>
              </w:rPr>
              <w:t xml:space="preserve">wat wel en </w:t>
            </w:r>
            <w:r w:rsidR="00256384" w:rsidRPr="00E0030D">
              <w:rPr>
                <w:rFonts w:ascii="Arial" w:hAnsi="Arial" w:cs="Arial"/>
              </w:rPr>
              <w:t>n</w:t>
            </w:r>
            <w:r w:rsidR="00C61D45" w:rsidRPr="00E0030D">
              <w:rPr>
                <w:rFonts w:ascii="Arial" w:hAnsi="Arial" w:cs="Arial"/>
              </w:rPr>
              <w:t xml:space="preserve">iet geaccepteerd wordt in onze maatschappij. Ze leren wat wel en niet bij hen past en wat de omgeving van hen verwacht. Het is een samenspel waarvoor we onze ogen niet kunnen sluiten. Was het maar zo makkelijk. Het is onze plicht om kinderen </w:t>
            </w:r>
            <w:r w:rsidR="003A363C" w:rsidRPr="00E0030D">
              <w:rPr>
                <w:rFonts w:ascii="Arial" w:hAnsi="Arial" w:cs="Arial"/>
              </w:rPr>
              <w:t>te leren omgaan met de prikkels en ontwikkelingen in deze wereld in deze tijd. Dat doen we niet door in te zetten op verboden, maar juist in te zetten op ruimte</w:t>
            </w:r>
            <w:r w:rsidR="009B4A56" w:rsidRPr="00E0030D">
              <w:rPr>
                <w:rFonts w:ascii="Arial" w:hAnsi="Arial" w:cs="Arial"/>
              </w:rPr>
              <w:t>. En die ruimte zal absoluut getreden worden. Het is da</w:t>
            </w:r>
            <w:r w:rsidR="00F7130D" w:rsidRPr="00E0030D">
              <w:rPr>
                <w:rFonts w:ascii="Arial" w:hAnsi="Arial" w:cs="Arial"/>
              </w:rPr>
              <w:t>n</w:t>
            </w:r>
            <w:r w:rsidR="009B4A56" w:rsidRPr="00E0030D">
              <w:rPr>
                <w:rFonts w:ascii="Arial" w:hAnsi="Arial" w:cs="Arial"/>
              </w:rPr>
              <w:t xml:space="preserve"> zaak om heldere afspraken te hebben welke ruimte er wel mag zijn en welke niet. En wat de consequenties zijn wanneer </w:t>
            </w:r>
            <w:r w:rsidR="005C0A24" w:rsidRPr="00E0030D">
              <w:rPr>
                <w:rFonts w:ascii="Arial" w:hAnsi="Arial" w:cs="Arial"/>
              </w:rPr>
              <w:t xml:space="preserve">over de afgesproken grenzen heengegaan wordt. </w:t>
            </w:r>
            <w:r w:rsidR="00CB11FC" w:rsidRPr="00E0030D">
              <w:rPr>
                <w:rFonts w:ascii="Arial" w:hAnsi="Arial" w:cs="Arial"/>
              </w:rPr>
              <w:t xml:space="preserve">Hiermee raken we dus de andere kant van </w:t>
            </w:r>
            <w:r w:rsidR="00FD307E" w:rsidRPr="00E0030D">
              <w:rPr>
                <w:rFonts w:ascii="Arial" w:hAnsi="Arial" w:cs="Arial"/>
              </w:rPr>
              <w:t>afspraken</w:t>
            </w:r>
            <w:r w:rsidR="00CB11FC" w:rsidRPr="00E0030D">
              <w:rPr>
                <w:rFonts w:ascii="Arial" w:hAnsi="Arial" w:cs="Arial"/>
              </w:rPr>
              <w:t xml:space="preserve">; </w:t>
            </w:r>
            <w:r w:rsidR="00F7130D" w:rsidRPr="00E0030D">
              <w:rPr>
                <w:rFonts w:ascii="Arial" w:hAnsi="Arial" w:cs="Arial"/>
              </w:rPr>
              <w:t xml:space="preserve">handhaving en afspraken bij overtreding. </w:t>
            </w:r>
            <w:r w:rsidR="00A650AB" w:rsidRPr="00E0030D">
              <w:rPr>
                <w:rFonts w:ascii="Arial" w:hAnsi="Arial" w:cs="Arial"/>
              </w:rPr>
              <w:t xml:space="preserve">Handhaving werkt alleen als we als school overal dezelfde afspraken hanteren. Het is dus zaak dat iedere </w:t>
            </w:r>
            <w:r w:rsidR="004E3EEA" w:rsidRPr="00E0030D">
              <w:rPr>
                <w:rFonts w:ascii="Arial" w:hAnsi="Arial" w:cs="Arial"/>
              </w:rPr>
              <w:t xml:space="preserve">onderwijsgevende het beleid op dezelfde manier uitvoert. Geen afleiders in de klas betekent dus ook dat er geen uitzonderingen gemaakt worden. </w:t>
            </w:r>
            <w:r w:rsidR="000D5C45" w:rsidRPr="00E0030D">
              <w:rPr>
                <w:rFonts w:ascii="Arial" w:hAnsi="Arial" w:cs="Arial"/>
              </w:rPr>
              <w:t>Het kan niet zo zijn dat de ene docent wel ruimte geeft om een mobiel te gebru</w:t>
            </w:r>
            <w:r w:rsidR="0055412D" w:rsidRPr="00E0030D">
              <w:rPr>
                <w:rFonts w:ascii="Arial" w:hAnsi="Arial" w:cs="Arial"/>
              </w:rPr>
              <w:t>i</w:t>
            </w:r>
            <w:r w:rsidR="000D5C45" w:rsidRPr="00E0030D">
              <w:rPr>
                <w:rFonts w:ascii="Arial" w:hAnsi="Arial" w:cs="Arial"/>
              </w:rPr>
              <w:t>ken aan het eind van de les en een andere niet. Het kan ook niet zo zijn dat de ene docent een knipoog geeft bij het per ongeluk afgaan van een mobiel terwijl een andere</w:t>
            </w:r>
            <w:r w:rsidR="0055412D" w:rsidRPr="00E0030D">
              <w:rPr>
                <w:rFonts w:ascii="Arial" w:hAnsi="Arial" w:cs="Arial"/>
              </w:rPr>
              <w:t xml:space="preserve"> docent een leerling een middag laat terugkomen. </w:t>
            </w:r>
            <w:r w:rsidR="00D87410" w:rsidRPr="00E0030D">
              <w:rPr>
                <w:rFonts w:ascii="Arial" w:hAnsi="Arial" w:cs="Arial"/>
              </w:rPr>
              <w:t>Afspraak is afspraak en de regel is duidelijk: geen zintuigelijke</w:t>
            </w:r>
            <w:r w:rsidR="0007789D" w:rsidRPr="00E0030D">
              <w:rPr>
                <w:rFonts w:ascii="Arial" w:hAnsi="Arial" w:cs="Arial"/>
              </w:rPr>
              <w:t xml:space="preserve"> ervaring van persoonlijke devices tijdens lessensituaties die niet bijdragen aan het leerproces. </w:t>
            </w:r>
            <w:r w:rsidR="001A548A" w:rsidRPr="00E0030D">
              <w:rPr>
                <w:rFonts w:ascii="Arial" w:hAnsi="Arial" w:cs="Arial"/>
              </w:rPr>
              <w:t xml:space="preserve">Een les heeft een geplande tijdsduur en tijdens die duur is er geen ruimte voor </w:t>
            </w:r>
            <w:r w:rsidR="0008010F" w:rsidRPr="00E0030D">
              <w:rPr>
                <w:rFonts w:ascii="Arial" w:hAnsi="Arial" w:cs="Arial"/>
              </w:rPr>
              <w:t>geluidjes of andersoortige afleiders van een mobiel</w:t>
            </w:r>
            <w:r w:rsidR="005D1FFD" w:rsidRPr="00E0030D">
              <w:rPr>
                <w:rFonts w:ascii="Arial" w:hAnsi="Arial" w:cs="Arial"/>
              </w:rPr>
              <w:t xml:space="preserve">, </w:t>
            </w:r>
            <w:r w:rsidR="002D0612" w:rsidRPr="00E0030D">
              <w:rPr>
                <w:rFonts w:ascii="Arial" w:hAnsi="Arial" w:cs="Arial"/>
              </w:rPr>
              <w:t>C</w:t>
            </w:r>
            <w:r w:rsidR="005D1FFD" w:rsidRPr="00E0030D">
              <w:rPr>
                <w:rFonts w:ascii="Arial" w:hAnsi="Arial" w:cs="Arial"/>
              </w:rPr>
              <w:t>hromebook of smartwatch.</w:t>
            </w:r>
            <w:r w:rsidR="0085182C" w:rsidRPr="00E0030D">
              <w:rPr>
                <w:rFonts w:ascii="Arial" w:hAnsi="Arial" w:cs="Arial"/>
              </w:rPr>
              <w:t xml:space="preserve"> Niet van leerling én ook niet van onderwijsgevende. </w:t>
            </w:r>
            <w:r w:rsidR="004F0D89" w:rsidRPr="00E0030D">
              <w:rPr>
                <w:rFonts w:ascii="Arial" w:hAnsi="Arial" w:cs="Arial"/>
              </w:rPr>
              <w:t>En als dat wel gebeur</w:t>
            </w:r>
            <w:r w:rsidR="009A125F" w:rsidRPr="00E0030D">
              <w:rPr>
                <w:rFonts w:ascii="Arial" w:hAnsi="Arial" w:cs="Arial"/>
              </w:rPr>
              <w:t xml:space="preserve">t zijn er eenduidige afspraken hoe we met overtreders omgaan. </w:t>
            </w:r>
          </w:p>
          <w:p w14:paraId="2646F7AF" w14:textId="77777777" w:rsidR="004E0ACD" w:rsidRPr="00E0030D" w:rsidRDefault="004E0ACD" w:rsidP="00A8089F">
            <w:pPr>
              <w:rPr>
                <w:rFonts w:ascii="Arial" w:hAnsi="Arial" w:cs="Arial"/>
              </w:rPr>
            </w:pPr>
          </w:p>
          <w:p w14:paraId="2E5CFAFC" w14:textId="054F28B3" w:rsidR="00617E82" w:rsidRPr="00E0030D" w:rsidRDefault="002843AF" w:rsidP="00A8089F">
            <w:pPr>
              <w:rPr>
                <w:rFonts w:ascii="Arial" w:hAnsi="Arial" w:cs="Arial"/>
                <w:b/>
                <w:bCs/>
              </w:rPr>
            </w:pPr>
            <w:r w:rsidRPr="00E0030D">
              <w:rPr>
                <w:rFonts w:ascii="Arial" w:hAnsi="Arial" w:cs="Arial"/>
                <w:b/>
                <w:bCs/>
              </w:rPr>
              <w:t>Overtreding</w:t>
            </w:r>
            <w:r w:rsidR="0085182C" w:rsidRPr="00E0030D">
              <w:rPr>
                <w:rFonts w:ascii="Arial" w:hAnsi="Arial" w:cs="Arial"/>
                <w:b/>
                <w:bCs/>
              </w:rPr>
              <w:t xml:space="preserve"> </w:t>
            </w:r>
          </w:p>
          <w:p w14:paraId="49C1A9CA" w14:textId="4A6478A8" w:rsidR="000314F4" w:rsidRPr="00E0030D" w:rsidRDefault="009435A3" w:rsidP="00A8089F">
            <w:pPr>
              <w:rPr>
                <w:rFonts w:ascii="Arial" w:hAnsi="Arial" w:cs="Arial"/>
              </w:rPr>
            </w:pPr>
            <w:r>
              <w:rPr>
                <w:rFonts w:ascii="Arial" w:hAnsi="Arial" w:cs="Arial"/>
              </w:rPr>
              <w:t xml:space="preserve">Het gebruik van mobiele telefoons in een leersituatie verschilt </w:t>
            </w:r>
            <w:r w:rsidR="00C53F2F">
              <w:rPr>
                <w:rFonts w:ascii="Arial" w:hAnsi="Arial" w:cs="Arial"/>
              </w:rPr>
              <w:t xml:space="preserve">tussen leerlingen en onderwijsgevenden. Waar leerlingen hun mobiel </w:t>
            </w:r>
            <w:r w:rsidR="00025C1D">
              <w:rPr>
                <w:rFonts w:ascii="Arial" w:hAnsi="Arial" w:cs="Arial"/>
              </w:rPr>
              <w:t>binnen lee</w:t>
            </w:r>
            <w:r w:rsidR="00C12676">
              <w:rPr>
                <w:rFonts w:ascii="Arial" w:hAnsi="Arial" w:cs="Arial"/>
              </w:rPr>
              <w:t xml:space="preserve">rsituaties </w:t>
            </w:r>
            <w:r w:rsidR="00C53F2F">
              <w:rPr>
                <w:rFonts w:ascii="Arial" w:hAnsi="Arial" w:cs="Arial"/>
              </w:rPr>
              <w:t xml:space="preserve">voornamelijk gebruiken voor sociale </w:t>
            </w:r>
            <w:r w:rsidR="00E35C91">
              <w:rPr>
                <w:rFonts w:ascii="Arial" w:hAnsi="Arial" w:cs="Arial"/>
              </w:rPr>
              <w:t>media en spelletjes, gebruiken onderwijsgevenden hem als lesinstrument</w:t>
            </w:r>
            <w:r w:rsidR="00A3372D">
              <w:rPr>
                <w:rFonts w:ascii="Arial" w:hAnsi="Arial" w:cs="Arial"/>
              </w:rPr>
              <w:t xml:space="preserve"> of commu</w:t>
            </w:r>
            <w:r w:rsidR="002D2840">
              <w:rPr>
                <w:rFonts w:ascii="Arial" w:hAnsi="Arial" w:cs="Arial"/>
              </w:rPr>
              <w:t>n</w:t>
            </w:r>
            <w:r w:rsidR="00A3372D">
              <w:rPr>
                <w:rFonts w:ascii="Arial" w:hAnsi="Arial" w:cs="Arial"/>
              </w:rPr>
              <w:t>icatiemiddel ten behoeve van leerlingen en hun lessen. Het is belangrijk deze verschillen te begrijpen</w:t>
            </w:r>
            <w:r w:rsidR="002D2840">
              <w:rPr>
                <w:rFonts w:ascii="Arial" w:hAnsi="Arial" w:cs="Arial"/>
              </w:rPr>
              <w:t xml:space="preserve">. Uiteraard wordt verwacht dat </w:t>
            </w:r>
            <w:r w:rsidR="00064AE3">
              <w:rPr>
                <w:rFonts w:ascii="Arial" w:hAnsi="Arial" w:cs="Arial"/>
              </w:rPr>
              <w:t xml:space="preserve">leerlingen en </w:t>
            </w:r>
            <w:r w:rsidR="002D2840">
              <w:rPr>
                <w:rFonts w:ascii="Arial" w:hAnsi="Arial" w:cs="Arial"/>
              </w:rPr>
              <w:t xml:space="preserve">onderwijsgevenden het gebruik van dergelijke “afleiders” alleen inzetten wanneer dit functioneel is voor de leersituatie. </w:t>
            </w:r>
            <w:r w:rsidR="000314F4" w:rsidRPr="00E0030D">
              <w:rPr>
                <w:rFonts w:ascii="Arial" w:hAnsi="Arial" w:cs="Arial"/>
              </w:rPr>
              <w:t>Afspraken die we maken bij overtreding</w:t>
            </w:r>
            <w:r w:rsidR="00EE55FD" w:rsidRPr="00EE55FD">
              <w:rPr>
                <w:rFonts w:ascii="Arial" w:hAnsi="Arial" w:cs="Arial"/>
                <w:color w:val="FF0000"/>
              </w:rPr>
              <w:t xml:space="preserve"> </w:t>
            </w:r>
            <w:r w:rsidR="000314F4" w:rsidRPr="00E0030D">
              <w:rPr>
                <w:rFonts w:ascii="Arial" w:hAnsi="Arial" w:cs="Arial"/>
              </w:rPr>
              <w:t>zijn als volgt:</w:t>
            </w:r>
          </w:p>
          <w:p w14:paraId="7A3DD640" w14:textId="75ED06A2" w:rsidR="00027149" w:rsidRPr="00E0030D" w:rsidRDefault="00027149" w:rsidP="00A8089F">
            <w:pPr>
              <w:rPr>
                <w:rFonts w:ascii="Arial" w:hAnsi="Arial" w:cs="Arial"/>
              </w:rPr>
            </w:pPr>
          </w:p>
          <w:tbl>
            <w:tblPr>
              <w:tblStyle w:val="Tabelraster"/>
              <w:tblW w:w="0" w:type="auto"/>
              <w:tblLook w:val="04A0" w:firstRow="1" w:lastRow="0" w:firstColumn="1" w:lastColumn="0" w:noHBand="0" w:noVBand="1"/>
            </w:tblPr>
            <w:tblGrid>
              <w:gridCol w:w="5200"/>
              <w:gridCol w:w="5200"/>
            </w:tblGrid>
            <w:tr w:rsidR="00027149" w:rsidRPr="00E0030D" w14:paraId="1AF04FD0" w14:textId="77777777" w:rsidTr="00027149">
              <w:tc>
                <w:tcPr>
                  <w:tcW w:w="5200" w:type="dxa"/>
                  <w:shd w:val="clear" w:color="auto" w:fill="BFBFBF" w:themeFill="background1" w:themeFillShade="BF"/>
                </w:tcPr>
                <w:p w14:paraId="737CC585" w14:textId="5DD84A15" w:rsidR="00027149" w:rsidRPr="00E0030D" w:rsidRDefault="00027149" w:rsidP="005F6FFF">
                  <w:pPr>
                    <w:framePr w:hSpace="141" w:wrap="around" w:vAnchor="text" w:hAnchor="page" w:x="706" w:y="-69"/>
                    <w:rPr>
                      <w:rFonts w:ascii="Arial" w:hAnsi="Arial" w:cs="Arial"/>
                    </w:rPr>
                  </w:pPr>
                  <w:r w:rsidRPr="00E0030D">
                    <w:rPr>
                      <w:rFonts w:ascii="Arial" w:hAnsi="Arial" w:cs="Arial"/>
                    </w:rPr>
                    <w:t>Overtreding door leerling</w:t>
                  </w:r>
                </w:p>
              </w:tc>
              <w:tc>
                <w:tcPr>
                  <w:tcW w:w="5200" w:type="dxa"/>
                  <w:shd w:val="clear" w:color="auto" w:fill="BFBFBF" w:themeFill="background1" w:themeFillShade="BF"/>
                </w:tcPr>
                <w:p w14:paraId="14B26599" w14:textId="6641C77A" w:rsidR="00027149" w:rsidRPr="00E0030D" w:rsidRDefault="00027149" w:rsidP="005F6FFF">
                  <w:pPr>
                    <w:framePr w:hSpace="141" w:wrap="around" w:vAnchor="text" w:hAnchor="page" w:x="706" w:y="-69"/>
                    <w:rPr>
                      <w:rFonts w:ascii="Arial" w:hAnsi="Arial" w:cs="Arial"/>
                    </w:rPr>
                  </w:pPr>
                  <w:r w:rsidRPr="00E0030D">
                    <w:rPr>
                      <w:rFonts w:ascii="Arial" w:hAnsi="Arial" w:cs="Arial"/>
                    </w:rPr>
                    <w:t>Overtreding door onderwijsgevende</w:t>
                  </w:r>
                </w:p>
              </w:tc>
            </w:tr>
            <w:tr w:rsidR="00027149" w:rsidRPr="00E0030D" w14:paraId="106627D0" w14:textId="77777777" w:rsidTr="00027149">
              <w:tc>
                <w:tcPr>
                  <w:tcW w:w="5200" w:type="dxa"/>
                </w:tcPr>
                <w:p w14:paraId="7DD2E83A" w14:textId="389FF6A1" w:rsidR="00027149" w:rsidRPr="00E0030D" w:rsidRDefault="001C4F4C" w:rsidP="005F6FFF">
                  <w:pPr>
                    <w:framePr w:hSpace="141" w:wrap="around" w:vAnchor="text" w:hAnchor="page" w:x="706" w:y="-69"/>
                    <w:rPr>
                      <w:rFonts w:ascii="Arial" w:hAnsi="Arial" w:cs="Arial"/>
                    </w:rPr>
                  </w:pPr>
                  <w:r w:rsidRPr="00E0030D">
                    <w:rPr>
                      <w:rFonts w:ascii="Arial" w:hAnsi="Arial" w:cs="Arial"/>
                    </w:rPr>
                    <w:t>Er wordt gehandeld conform de afspraken bij een lesverstoring zoals beschreven</w:t>
                  </w:r>
                  <w:r w:rsidR="00DC2C3A" w:rsidRPr="00E0030D">
                    <w:rPr>
                      <w:rFonts w:ascii="Arial" w:hAnsi="Arial" w:cs="Arial"/>
                    </w:rPr>
                    <w:t xml:space="preserve"> </w:t>
                  </w:r>
                  <w:r w:rsidRPr="00E0030D">
                    <w:rPr>
                      <w:rFonts w:ascii="Arial" w:hAnsi="Arial" w:cs="Arial"/>
                    </w:rPr>
                    <w:t>in het leerlingstatuut</w:t>
                  </w:r>
                  <w:r w:rsidR="00DC2C3A" w:rsidRPr="00E0030D">
                    <w:rPr>
                      <w:rFonts w:ascii="Arial" w:hAnsi="Arial" w:cs="Arial"/>
                    </w:rPr>
                    <w:t>.</w:t>
                  </w:r>
                </w:p>
                <w:p w14:paraId="10329F01" w14:textId="1F4E51DB" w:rsidR="00AE1B1F" w:rsidRPr="00E0030D" w:rsidRDefault="00AE1B1F" w:rsidP="005F6FFF">
                  <w:pPr>
                    <w:framePr w:hSpace="141" w:wrap="around" w:vAnchor="text" w:hAnchor="page" w:x="706" w:y="-69"/>
                    <w:rPr>
                      <w:rFonts w:ascii="Arial" w:hAnsi="Arial" w:cs="Arial"/>
                    </w:rPr>
                  </w:pPr>
                </w:p>
              </w:tc>
              <w:tc>
                <w:tcPr>
                  <w:tcW w:w="5200" w:type="dxa"/>
                </w:tcPr>
                <w:p w14:paraId="010AA4EF" w14:textId="4D5471D2" w:rsidR="00027149" w:rsidRPr="00E0030D" w:rsidRDefault="00353B3F" w:rsidP="005F6FFF">
                  <w:pPr>
                    <w:framePr w:hSpace="141" w:wrap="around" w:vAnchor="text" w:hAnchor="page" w:x="706" w:y="-69"/>
                    <w:rPr>
                      <w:rFonts w:ascii="Arial" w:hAnsi="Arial" w:cs="Arial"/>
                    </w:rPr>
                  </w:pPr>
                  <w:r w:rsidRPr="00E0030D">
                    <w:rPr>
                      <w:rFonts w:ascii="Arial" w:hAnsi="Arial" w:cs="Arial"/>
                    </w:rPr>
                    <w:t xml:space="preserve">Er wordt gehandeld conform het professioneel statuut. </w:t>
                  </w:r>
                </w:p>
              </w:tc>
            </w:tr>
          </w:tbl>
          <w:p w14:paraId="19052F47" w14:textId="78151811" w:rsidR="00027149" w:rsidRPr="00E0030D" w:rsidRDefault="00D0599F" w:rsidP="00A8089F">
            <w:pPr>
              <w:rPr>
                <w:rFonts w:ascii="Arial" w:hAnsi="Arial" w:cs="Arial"/>
              </w:rPr>
            </w:pPr>
            <w:r w:rsidRPr="00E0030D">
              <w:rPr>
                <w:rFonts w:ascii="Arial" w:hAnsi="Arial" w:cs="Arial"/>
              </w:rPr>
              <w:t xml:space="preserve">De gedachte achter deze opzet is om </w:t>
            </w:r>
            <w:r w:rsidR="00F547FD" w:rsidRPr="00E0030D">
              <w:rPr>
                <w:rFonts w:ascii="Arial" w:hAnsi="Arial" w:cs="Arial"/>
              </w:rPr>
              <w:t>niet allerlei bijkomende regels en bijbehorende</w:t>
            </w:r>
            <w:r w:rsidR="00554129" w:rsidRPr="00E0030D">
              <w:rPr>
                <w:rFonts w:ascii="Arial" w:hAnsi="Arial" w:cs="Arial"/>
              </w:rPr>
              <w:t xml:space="preserve"> registraties extra te organiseren. </w:t>
            </w:r>
            <w:r w:rsidR="001C40FD" w:rsidRPr="00E0030D">
              <w:rPr>
                <w:rFonts w:ascii="Arial" w:hAnsi="Arial" w:cs="Arial"/>
              </w:rPr>
              <w:t>Gedragsregels- en afspraken staan formeel vermeld in de genoemde statuten.</w:t>
            </w:r>
          </w:p>
          <w:p w14:paraId="2D60691C" w14:textId="77777777" w:rsidR="009C1754" w:rsidRPr="00E0030D" w:rsidRDefault="009C1754" w:rsidP="00A8089F">
            <w:pPr>
              <w:rPr>
                <w:rFonts w:ascii="Arial" w:hAnsi="Arial" w:cs="Arial"/>
              </w:rPr>
            </w:pPr>
          </w:p>
          <w:p w14:paraId="1C919986" w14:textId="6B33D98C" w:rsidR="009C1754" w:rsidRPr="00E0030D" w:rsidRDefault="0057255B" w:rsidP="00A8089F">
            <w:pPr>
              <w:rPr>
                <w:rFonts w:ascii="Arial" w:hAnsi="Arial" w:cs="Arial"/>
                <w:b/>
                <w:bCs/>
              </w:rPr>
            </w:pPr>
            <w:r w:rsidRPr="00E0030D">
              <w:rPr>
                <w:rFonts w:ascii="Arial" w:hAnsi="Arial" w:cs="Arial"/>
                <w:b/>
                <w:bCs/>
              </w:rPr>
              <w:t>Mobiel gebruik</w:t>
            </w:r>
          </w:p>
          <w:p w14:paraId="56C29F1D" w14:textId="4AA17464" w:rsidR="0057255B" w:rsidRPr="00E0030D" w:rsidRDefault="0057255B" w:rsidP="00A8089F">
            <w:pPr>
              <w:rPr>
                <w:rFonts w:ascii="Arial" w:hAnsi="Arial" w:cs="Arial"/>
              </w:rPr>
            </w:pPr>
            <w:r w:rsidRPr="00E0030D">
              <w:rPr>
                <w:rFonts w:ascii="Arial" w:hAnsi="Arial" w:cs="Arial"/>
              </w:rPr>
              <w:t xml:space="preserve">We kunnen </w:t>
            </w:r>
            <w:r w:rsidR="0012600C" w:rsidRPr="00E0030D">
              <w:rPr>
                <w:rFonts w:ascii="Arial" w:hAnsi="Arial" w:cs="Arial"/>
              </w:rPr>
              <w:t>mobieltjes</w:t>
            </w:r>
            <w:r w:rsidRPr="00E0030D">
              <w:rPr>
                <w:rFonts w:ascii="Arial" w:hAnsi="Arial" w:cs="Arial"/>
              </w:rPr>
              <w:t xml:space="preserve"> en </w:t>
            </w:r>
            <w:r w:rsidR="0012600C" w:rsidRPr="00E0030D">
              <w:rPr>
                <w:rFonts w:ascii="Arial" w:hAnsi="Arial" w:cs="Arial"/>
              </w:rPr>
              <w:t>Chromebooks</w:t>
            </w:r>
            <w:r w:rsidRPr="00E0030D">
              <w:rPr>
                <w:rFonts w:ascii="Arial" w:hAnsi="Arial" w:cs="Arial"/>
              </w:rPr>
              <w:t xml:space="preserve"> niet meer wegdenken uit onze maatschappij. Het is een onlosmakelijk onderdeel van ons leven geworden. Het is onze </w:t>
            </w:r>
            <w:r w:rsidR="0012600C" w:rsidRPr="00E0030D">
              <w:rPr>
                <w:rFonts w:ascii="Arial" w:hAnsi="Arial" w:cs="Arial"/>
              </w:rPr>
              <w:t>opdracht</w:t>
            </w:r>
            <w:r w:rsidRPr="00E0030D">
              <w:rPr>
                <w:rFonts w:ascii="Arial" w:hAnsi="Arial" w:cs="Arial"/>
              </w:rPr>
              <w:t xml:space="preserve"> om kinderen daarmee verwant te </w:t>
            </w:r>
            <w:r w:rsidR="001567BF" w:rsidRPr="00E0030D">
              <w:rPr>
                <w:rFonts w:ascii="Arial" w:hAnsi="Arial" w:cs="Arial"/>
              </w:rPr>
              <w:t xml:space="preserve">maken, hen op de kansen en gevaren te wijzen en hen te </w:t>
            </w:r>
            <w:r w:rsidR="0012600C" w:rsidRPr="00E0030D">
              <w:rPr>
                <w:rFonts w:ascii="Arial" w:hAnsi="Arial" w:cs="Arial"/>
              </w:rPr>
              <w:t>leren</w:t>
            </w:r>
            <w:r w:rsidR="001567BF" w:rsidRPr="00E0030D">
              <w:rPr>
                <w:rFonts w:ascii="Arial" w:hAnsi="Arial" w:cs="Arial"/>
              </w:rPr>
              <w:t xml:space="preserve"> zorgvuldig hiermee om te gaan. Wanneer leerlingen aangeven dat ze onrustig worden bij afwezigheid van hun mobiel, i</w:t>
            </w:r>
            <w:r w:rsidR="00793D31" w:rsidRPr="00E0030D">
              <w:rPr>
                <w:rFonts w:ascii="Arial" w:hAnsi="Arial" w:cs="Arial"/>
              </w:rPr>
              <w:t>s</w:t>
            </w:r>
            <w:r w:rsidR="001567BF" w:rsidRPr="00E0030D">
              <w:rPr>
                <w:rFonts w:ascii="Arial" w:hAnsi="Arial" w:cs="Arial"/>
              </w:rPr>
              <w:t xml:space="preserve"> dat een sterk signaal. </w:t>
            </w:r>
            <w:r w:rsidR="00793D31" w:rsidRPr="00E0030D">
              <w:rPr>
                <w:rFonts w:ascii="Arial" w:hAnsi="Arial" w:cs="Arial"/>
              </w:rPr>
              <w:t>Verslaving</w:t>
            </w:r>
            <w:r w:rsidR="005B18B9" w:rsidRPr="00E0030D">
              <w:rPr>
                <w:rFonts w:ascii="Arial" w:hAnsi="Arial" w:cs="Arial"/>
              </w:rPr>
              <w:t xml:space="preserve"> </w:t>
            </w:r>
            <w:r w:rsidR="00793D31" w:rsidRPr="00E0030D">
              <w:rPr>
                <w:rFonts w:ascii="Arial" w:hAnsi="Arial" w:cs="Arial"/>
              </w:rPr>
              <w:t>ligt</w:t>
            </w:r>
            <w:r w:rsidR="005B18B9" w:rsidRPr="00E0030D">
              <w:rPr>
                <w:rFonts w:ascii="Arial" w:hAnsi="Arial" w:cs="Arial"/>
              </w:rPr>
              <w:t xml:space="preserve"> op de loer. Leren omgaan </w:t>
            </w:r>
            <w:r w:rsidR="00793D31" w:rsidRPr="00E0030D">
              <w:rPr>
                <w:rFonts w:ascii="Arial" w:hAnsi="Arial" w:cs="Arial"/>
              </w:rPr>
              <w:t>daarmee</w:t>
            </w:r>
            <w:r w:rsidR="005B18B9" w:rsidRPr="00E0030D">
              <w:rPr>
                <w:rFonts w:ascii="Arial" w:hAnsi="Arial" w:cs="Arial"/>
              </w:rPr>
              <w:t xml:space="preserve"> en “nee” kunnen zeggen tegen </w:t>
            </w:r>
            <w:r w:rsidR="00793D31" w:rsidRPr="00E0030D">
              <w:rPr>
                <w:rFonts w:ascii="Arial" w:hAnsi="Arial" w:cs="Arial"/>
              </w:rPr>
              <w:t>een bepaalde</w:t>
            </w:r>
            <w:r w:rsidR="00FA5276" w:rsidRPr="00E0030D">
              <w:rPr>
                <w:rFonts w:ascii="Arial" w:hAnsi="Arial" w:cs="Arial"/>
              </w:rPr>
              <w:t xml:space="preserve"> drang is een van</w:t>
            </w:r>
            <w:r w:rsidR="00793D31" w:rsidRPr="00E0030D">
              <w:rPr>
                <w:rFonts w:ascii="Arial" w:hAnsi="Arial" w:cs="Arial"/>
              </w:rPr>
              <w:t xml:space="preserve"> </w:t>
            </w:r>
            <w:r w:rsidR="00FA5276" w:rsidRPr="00E0030D">
              <w:rPr>
                <w:rFonts w:ascii="Arial" w:hAnsi="Arial" w:cs="Arial"/>
              </w:rPr>
              <w:t xml:space="preserve">de zaken die we kinderen </w:t>
            </w:r>
            <w:r w:rsidR="00793D31" w:rsidRPr="00E0030D">
              <w:rPr>
                <w:rFonts w:ascii="Arial" w:hAnsi="Arial" w:cs="Arial"/>
              </w:rPr>
              <w:t>graag meegeven</w:t>
            </w:r>
            <w:r w:rsidR="00FA5276" w:rsidRPr="00E0030D">
              <w:rPr>
                <w:rFonts w:ascii="Arial" w:hAnsi="Arial" w:cs="Arial"/>
              </w:rPr>
              <w:t xml:space="preserve"> </w:t>
            </w:r>
            <w:r w:rsidR="00793D31" w:rsidRPr="00E0030D">
              <w:rPr>
                <w:rFonts w:ascii="Arial" w:hAnsi="Arial" w:cs="Arial"/>
              </w:rPr>
              <w:t>in hun</w:t>
            </w:r>
            <w:r w:rsidR="00FA5276" w:rsidRPr="00E0030D">
              <w:rPr>
                <w:rFonts w:ascii="Arial" w:hAnsi="Arial" w:cs="Arial"/>
              </w:rPr>
              <w:t xml:space="preserve"> </w:t>
            </w:r>
            <w:r w:rsidR="00793D31" w:rsidRPr="00E0030D">
              <w:rPr>
                <w:rFonts w:ascii="Arial" w:hAnsi="Arial" w:cs="Arial"/>
              </w:rPr>
              <w:t>ontwikkeling</w:t>
            </w:r>
            <w:r w:rsidR="00FA5276" w:rsidRPr="00E0030D">
              <w:rPr>
                <w:rFonts w:ascii="Arial" w:hAnsi="Arial" w:cs="Arial"/>
              </w:rPr>
              <w:t xml:space="preserve">. Om die reden is een totaal verbod niet wenselijk. Het gebruik van mobieltjes tijdens lessen kan als zeer </w:t>
            </w:r>
            <w:r w:rsidR="00793D31" w:rsidRPr="00E0030D">
              <w:rPr>
                <w:rFonts w:ascii="Arial" w:hAnsi="Arial" w:cs="Arial"/>
              </w:rPr>
              <w:t>stimulerend</w:t>
            </w:r>
            <w:r w:rsidR="00FA5276" w:rsidRPr="00E0030D">
              <w:rPr>
                <w:rFonts w:ascii="Arial" w:hAnsi="Arial" w:cs="Arial"/>
              </w:rPr>
              <w:t xml:space="preserve"> en helpend in </w:t>
            </w:r>
            <w:r w:rsidR="00793D31" w:rsidRPr="00E0030D">
              <w:rPr>
                <w:rFonts w:ascii="Arial" w:hAnsi="Arial" w:cs="Arial"/>
              </w:rPr>
              <w:t>een</w:t>
            </w:r>
            <w:r w:rsidR="00FA5276" w:rsidRPr="00E0030D">
              <w:rPr>
                <w:rFonts w:ascii="Arial" w:hAnsi="Arial" w:cs="Arial"/>
              </w:rPr>
              <w:t xml:space="preserve"> </w:t>
            </w:r>
            <w:r w:rsidR="00FA5276" w:rsidRPr="00E0030D">
              <w:rPr>
                <w:rFonts w:ascii="Arial" w:hAnsi="Arial" w:cs="Arial"/>
              </w:rPr>
              <w:lastRenderedPageBreak/>
              <w:t xml:space="preserve">leerontwikkeling ervaren worden. </w:t>
            </w:r>
            <w:r w:rsidR="00C110EC" w:rsidRPr="00E0030D">
              <w:rPr>
                <w:rFonts w:ascii="Arial" w:hAnsi="Arial" w:cs="Arial"/>
              </w:rPr>
              <w:t xml:space="preserve">Passende inzet is daarom wel degelijk gewenst. </w:t>
            </w:r>
            <w:r w:rsidR="00662EAD" w:rsidRPr="00E0030D">
              <w:rPr>
                <w:rFonts w:ascii="Arial" w:hAnsi="Arial" w:cs="Arial"/>
              </w:rPr>
              <w:t>Uiteraard</w:t>
            </w:r>
            <w:r w:rsidR="00C110EC" w:rsidRPr="00E0030D">
              <w:rPr>
                <w:rFonts w:ascii="Arial" w:hAnsi="Arial" w:cs="Arial"/>
              </w:rPr>
              <w:t xml:space="preserve"> dienen daarover </w:t>
            </w:r>
            <w:r w:rsidR="0059312B" w:rsidRPr="00E0030D">
              <w:rPr>
                <w:rFonts w:ascii="Arial" w:hAnsi="Arial" w:cs="Arial"/>
              </w:rPr>
              <w:t>afspraken gemaakt te worden die in lijn liggen me</w:t>
            </w:r>
            <w:r w:rsidR="00150AD4" w:rsidRPr="00E0030D">
              <w:rPr>
                <w:rFonts w:ascii="Arial" w:hAnsi="Arial" w:cs="Arial"/>
              </w:rPr>
              <w:t>t</w:t>
            </w:r>
            <w:r w:rsidR="0059312B" w:rsidRPr="00E0030D">
              <w:rPr>
                <w:rFonts w:ascii="Arial" w:hAnsi="Arial" w:cs="Arial"/>
              </w:rPr>
              <w:t xml:space="preserve"> wat </w:t>
            </w:r>
            <w:r w:rsidR="00150AD4" w:rsidRPr="00E0030D">
              <w:rPr>
                <w:rFonts w:ascii="Arial" w:hAnsi="Arial" w:cs="Arial"/>
              </w:rPr>
              <w:t>hiervoor</w:t>
            </w:r>
            <w:r w:rsidR="0059312B" w:rsidRPr="00E0030D">
              <w:rPr>
                <w:rFonts w:ascii="Arial" w:hAnsi="Arial" w:cs="Arial"/>
              </w:rPr>
              <w:t xml:space="preserve"> beschreven is. Wanneer inzet van een device de leerontwikkeling stimuleert, moeten we </w:t>
            </w:r>
            <w:r w:rsidR="00150AD4" w:rsidRPr="00E0030D">
              <w:rPr>
                <w:rFonts w:ascii="Arial" w:hAnsi="Arial" w:cs="Arial"/>
              </w:rPr>
              <w:t>daar</w:t>
            </w:r>
            <w:r w:rsidR="0059312B" w:rsidRPr="00E0030D">
              <w:rPr>
                <w:rFonts w:ascii="Arial" w:hAnsi="Arial" w:cs="Arial"/>
              </w:rPr>
              <w:t xml:space="preserve"> zeker gebruik van maken. </w:t>
            </w:r>
          </w:p>
          <w:p w14:paraId="2FB2AEE5" w14:textId="7DD71063" w:rsidR="0009259B" w:rsidRPr="00E0030D" w:rsidRDefault="0009259B" w:rsidP="0009259B">
            <w:pPr>
              <w:rPr>
                <w:rFonts w:ascii="Arial" w:hAnsi="Arial" w:cs="Arial"/>
              </w:rPr>
            </w:pPr>
            <w:r w:rsidRPr="00E0030D">
              <w:rPr>
                <w:rFonts w:ascii="Arial" w:hAnsi="Arial" w:cs="Arial"/>
              </w:rPr>
              <w:t>Datzelfde geldt over het gebruik van mobieltjes als geluidsdrager tijdens bijvoorbeeld zelfstandig werken. Sommige kinderen werken en leren nu eenmaal beter als het niet volledig stil is. Een mobiel met oordopjes waarop muziek kan worden afgespeeld kan dan een oplossing bieden vanuit het vertrouwen dat hij daarvoor gebruikt wordt.</w:t>
            </w:r>
          </w:p>
          <w:p w14:paraId="694F7FE1" w14:textId="55462918" w:rsidR="009E449C" w:rsidRPr="00E0030D" w:rsidRDefault="009E449C" w:rsidP="0009259B">
            <w:pPr>
              <w:rPr>
                <w:rFonts w:ascii="Arial" w:hAnsi="Arial" w:cs="Arial"/>
              </w:rPr>
            </w:pPr>
            <w:r w:rsidRPr="00E0030D">
              <w:rPr>
                <w:rFonts w:ascii="Arial" w:hAnsi="Arial" w:cs="Arial"/>
              </w:rPr>
              <w:t>Veel kinderen geven aan dat ze ook op hun mobiel kijken om te zien hoe laat het is. Een simpele oplossing is een klok hangen in iedere lesruimte.</w:t>
            </w:r>
          </w:p>
          <w:p w14:paraId="43C51F65" w14:textId="75B2BF6D" w:rsidR="00784D73" w:rsidRPr="00E0030D" w:rsidRDefault="00BE4E2E" w:rsidP="00A8089F">
            <w:pPr>
              <w:rPr>
                <w:rFonts w:ascii="Arial" w:hAnsi="Arial" w:cs="Arial"/>
              </w:rPr>
            </w:pPr>
            <w:r w:rsidRPr="00E0030D">
              <w:rPr>
                <w:rFonts w:ascii="Arial" w:hAnsi="Arial" w:cs="Arial"/>
              </w:rPr>
              <w:t>Er zijn op onze school leerlingen aanwezig die vanwege een aandoening of beperking juist</w:t>
            </w:r>
            <w:r w:rsidR="00150AD4" w:rsidRPr="00E0030D">
              <w:rPr>
                <w:rFonts w:ascii="Arial" w:hAnsi="Arial" w:cs="Arial"/>
              </w:rPr>
              <w:t xml:space="preserve"> baat</w:t>
            </w:r>
            <w:r w:rsidRPr="00E0030D">
              <w:rPr>
                <w:rFonts w:ascii="Arial" w:hAnsi="Arial" w:cs="Arial"/>
              </w:rPr>
              <w:t xml:space="preserve"> hebben </w:t>
            </w:r>
            <w:r w:rsidR="00150AD4" w:rsidRPr="00E0030D">
              <w:rPr>
                <w:rFonts w:ascii="Arial" w:hAnsi="Arial" w:cs="Arial"/>
              </w:rPr>
              <w:t xml:space="preserve">bij gebruik van </w:t>
            </w:r>
            <w:r w:rsidRPr="00E0030D">
              <w:rPr>
                <w:rFonts w:ascii="Arial" w:hAnsi="Arial" w:cs="Arial"/>
              </w:rPr>
              <w:t xml:space="preserve">hun mobiel. Het device helpt hen beter te leren en </w:t>
            </w:r>
            <w:r w:rsidR="00150AD4" w:rsidRPr="00E0030D">
              <w:rPr>
                <w:rFonts w:ascii="Arial" w:hAnsi="Arial" w:cs="Arial"/>
              </w:rPr>
              <w:t xml:space="preserve">te </w:t>
            </w:r>
            <w:r w:rsidRPr="00E0030D">
              <w:rPr>
                <w:rFonts w:ascii="Arial" w:hAnsi="Arial" w:cs="Arial"/>
              </w:rPr>
              <w:t>ontwikkelen. I</w:t>
            </w:r>
            <w:r w:rsidR="00150AD4" w:rsidRPr="00E0030D">
              <w:rPr>
                <w:rFonts w:ascii="Arial" w:hAnsi="Arial" w:cs="Arial"/>
              </w:rPr>
              <w:t>n</w:t>
            </w:r>
            <w:r w:rsidRPr="00E0030D">
              <w:rPr>
                <w:rFonts w:ascii="Arial" w:hAnsi="Arial" w:cs="Arial"/>
              </w:rPr>
              <w:t xml:space="preserve"> die gevallen maakt de school specifieke afspraken </w:t>
            </w:r>
            <w:r w:rsidR="005B5A81" w:rsidRPr="00E0030D">
              <w:rPr>
                <w:rFonts w:ascii="Arial" w:hAnsi="Arial" w:cs="Arial"/>
              </w:rPr>
              <w:t>hoe en wanneer</w:t>
            </w:r>
            <w:r w:rsidRPr="00E0030D">
              <w:rPr>
                <w:rFonts w:ascii="Arial" w:hAnsi="Arial" w:cs="Arial"/>
              </w:rPr>
              <w:t xml:space="preserve"> er gebruik van mag worden gemaakt tijdens de lessen. De klas wordt daarvan op de hoogte gesteld, om </w:t>
            </w:r>
            <w:r w:rsidR="007D6DAC" w:rsidRPr="00E0030D">
              <w:rPr>
                <w:rFonts w:ascii="Arial" w:hAnsi="Arial" w:cs="Arial"/>
              </w:rPr>
              <w:t xml:space="preserve">scheve </w:t>
            </w:r>
            <w:r w:rsidR="005B5A81" w:rsidRPr="00E0030D">
              <w:rPr>
                <w:rFonts w:ascii="Arial" w:hAnsi="Arial" w:cs="Arial"/>
              </w:rPr>
              <w:t>gezichten</w:t>
            </w:r>
            <w:r w:rsidR="007D6DAC" w:rsidRPr="00E0030D">
              <w:rPr>
                <w:rFonts w:ascii="Arial" w:hAnsi="Arial" w:cs="Arial"/>
              </w:rPr>
              <w:t xml:space="preserve"> of gevoelens van </w:t>
            </w:r>
            <w:r w:rsidR="005B5A81" w:rsidRPr="00E0030D">
              <w:rPr>
                <w:rFonts w:ascii="Arial" w:hAnsi="Arial" w:cs="Arial"/>
              </w:rPr>
              <w:t>ongelijkwaardige</w:t>
            </w:r>
            <w:r w:rsidR="007D6DAC" w:rsidRPr="00E0030D">
              <w:rPr>
                <w:rFonts w:ascii="Arial" w:hAnsi="Arial" w:cs="Arial"/>
              </w:rPr>
              <w:t xml:space="preserve"> </w:t>
            </w:r>
            <w:r w:rsidR="005B5A81" w:rsidRPr="00E0030D">
              <w:rPr>
                <w:rFonts w:ascii="Arial" w:hAnsi="Arial" w:cs="Arial"/>
              </w:rPr>
              <w:t>behandeling</w:t>
            </w:r>
            <w:r w:rsidR="007D6DAC" w:rsidRPr="00E0030D">
              <w:rPr>
                <w:rFonts w:ascii="Arial" w:hAnsi="Arial" w:cs="Arial"/>
              </w:rPr>
              <w:t xml:space="preserve"> te voorkomen.</w:t>
            </w:r>
            <w:r w:rsidR="00CD3E73" w:rsidRPr="00E0030D">
              <w:rPr>
                <w:rFonts w:ascii="Arial" w:hAnsi="Arial" w:cs="Arial"/>
              </w:rPr>
              <w:t xml:space="preserve"> </w:t>
            </w:r>
          </w:p>
          <w:p w14:paraId="0EC2504D" w14:textId="45CF13CD" w:rsidR="007D6DAC" w:rsidRPr="00E0030D" w:rsidRDefault="007D6DAC" w:rsidP="00A8089F">
            <w:pPr>
              <w:rPr>
                <w:rFonts w:ascii="Arial" w:hAnsi="Arial" w:cs="Arial"/>
              </w:rPr>
            </w:pPr>
            <w:r w:rsidRPr="00E0030D">
              <w:rPr>
                <w:rFonts w:ascii="Arial" w:hAnsi="Arial" w:cs="Arial"/>
              </w:rPr>
              <w:t xml:space="preserve">Om diezelfde </w:t>
            </w:r>
            <w:r w:rsidR="00B40CA1" w:rsidRPr="00E0030D">
              <w:rPr>
                <w:rFonts w:ascii="Arial" w:hAnsi="Arial" w:cs="Arial"/>
              </w:rPr>
              <w:t xml:space="preserve">soort </w:t>
            </w:r>
            <w:r w:rsidRPr="00E0030D">
              <w:rPr>
                <w:rFonts w:ascii="Arial" w:hAnsi="Arial" w:cs="Arial"/>
              </w:rPr>
              <w:t xml:space="preserve">reden kunnen docenten </w:t>
            </w:r>
            <w:r w:rsidR="005B5A81" w:rsidRPr="00E0030D">
              <w:rPr>
                <w:rFonts w:ascii="Arial" w:hAnsi="Arial" w:cs="Arial"/>
              </w:rPr>
              <w:t>hun</w:t>
            </w:r>
            <w:r w:rsidRPr="00E0030D">
              <w:rPr>
                <w:rFonts w:ascii="Arial" w:hAnsi="Arial" w:cs="Arial"/>
              </w:rPr>
              <w:t xml:space="preserve"> mobiel </w:t>
            </w:r>
            <w:r w:rsidR="005B5A81" w:rsidRPr="00E0030D">
              <w:rPr>
                <w:rFonts w:ascii="Arial" w:hAnsi="Arial" w:cs="Arial"/>
              </w:rPr>
              <w:t>tijdens</w:t>
            </w:r>
            <w:r w:rsidRPr="00E0030D">
              <w:rPr>
                <w:rFonts w:ascii="Arial" w:hAnsi="Arial" w:cs="Arial"/>
              </w:rPr>
              <w:t xml:space="preserve"> lessen </w:t>
            </w:r>
            <w:r w:rsidR="005B5A81" w:rsidRPr="00E0030D">
              <w:rPr>
                <w:rFonts w:ascii="Arial" w:hAnsi="Arial" w:cs="Arial"/>
              </w:rPr>
              <w:t>gebruiken</w:t>
            </w:r>
            <w:r w:rsidRPr="00E0030D">
              <w:rPr>
                <w:rFonts w:ascii="Arial" w:hAnsi="Arial" w:cs="Arial"/>
              </w:rPr>
              <w:t xml:space="preserve">. Veel van de </w:t>
            </w:r>
            <w:r w:rsidR="005B5A81" w:rsidRPr="00E0030D">
              <w:rPr>
                <w:rFonts w:ascii="Arial" w:hAnsi="Arial" w:cs="Arial"/>
              </w:rPr>
              <w:t>software</w:t>
            </w:r>
            <w:r w:rsidRPr="00E0030D">
              <w:rPr>
                <w:rFonts w:ascii="Arial" w:hAnsi="Arial" w:cs="Arial"/>
              </w:rPr>
              <w:t xml:space="preserve"> die wij op school </w:t>
            </w:r>
            <w:r w:rsidR="005B5A81" w:rsidRPr="00E0030D">
              <w:rPr>
                <w:rFonts w:ascii="Arial" w:hAnsi="Arial" w:cs="Arial"/>
              </w:rPr>
              <w:t>nodig</w:t>
            </w:r>
            <w:r w:rsidRPr="00E0030D">
              <w:rPr>
                <w:rFonts w:ascii="Arial" w:hAnsi="Arial" w:cs="Arial"/>
              </w:rPr>
              <w:t xml:space="preserve"> hebben maken gebruik van </w:t>
            </w:r>
            <w:r w:rsidR="00AC6062" w:rsidRPr="00E0030D">
              <w:rPr>
                <w:rFonts w:ascii="Arial" w:hAnsi="Arial" w:cs="Arial"/>
              </w:rPr>
              <w:t>tokens</w:t>
            </w:r>
            <w:r w:rsidR="00D602D4" w:rsidRPr="00E0030D">
              <w:rPr>
                <w:rFonts w:ascii="Arial" w:hAnsi="Arial" w:cs="Arial"/>
              </w:rPr>
              <w:t>, i</w:t>
            </w:r>
            <w:r w:rsidR="005B5A81" w:rsidRPr="00E0030D">
              <w:rPr>
                <w:rFonts w:ascii="Arial" w:hAnsi="Arial" w:cs="Arial"/>
              </w:rPr>
              <w:t>nlogcodes</w:t>
            </w:r>
            <w:r w:rsidR="00AC6062" w:rsidRPr="00E0030D">
              <w:rPr>
                <w:rFonts w:ascii="Arial" w:hAnsi="Arial" w:cs="Arial"/>
              </w:rPr>
              <w:t xml:space="preserve"> om de veiligheid van data te beschermen</w:t>
            </w:r>
            <w:r w:rsidR="005E150D" w:rsidRPr="00E0030D">
              <w:rPr>
                <w:rFonts w:ascii="Arial" w:hAnsi="Arial" w:cs="Arial"/>
              </w:rPr>
              <w:t xml:space="preserve">. Die </w:t>
            </w:r>
            <w:r w:rsidR="003E779A" w:rsidRPr="00E0030D">
              <w:rPr>
                <w:rFonts w:ascii="Arial" w:hAnsi="Arial" w:cs="Arial"/>
              </w:rPr>
              <w:t>inlogcodes</w:t>
            </w:r>
            <w:r w:rsidR="005E150D" w:rsidRPr="00E0030D">
              <w:rPr>
                <w:rFonts w:ascii="Arial" w:hAnsi="Arial" w:cs="Arial"/>
              </w:rPr>
              <w:t xml:space="preserve"> worden </w:t>
            </w:r>
            <w:r w:rsidR="0041268D" w:rsidRPr="00E0030D">
              <w:rPr>
                <w:rFonts w:ascii="Arial" w:hAnsi="Arial" w:cs="Arial"/>
              </w:rPr>
              <w:t xml:space="preserve">in de meeste gevallen </w:t>
            </w:r>
            <w:r w:rsidR="003E779A" w:rsidRPr="00E0030D">
              <w:rPr>
                <w:rFonts w:ascii="Arial" w:hAnsi="Arial" w:cs="Arial"/>
              </w:rPr>
              <w:t>verkregen</w:t>
            </w:r>
            <w:r w:rsidR="005E150D" w:rsidRPr="00E0030D">
              <w:rPr>
                <w:rFonts w:ascii="Arial" w:hAnsi="Arial" w:cs="Arial"/>
              </w:rPr>
              <w:t xml:space="preserve"> via </w:t>
            </w:r>
            <w:r w:rsidR="0041268D" w:rsidRPr="00E0030D">
              <w:rPr>
                <w:rFonts w:ascii="Arial" w:hAnsi="Arial" w:cs="Arial"/>
              </w:rPr>
              <w:t xml:space="preserve">de persoonlijke mobiel van de onderwijsgevende. Om passend onderwijs te geven, aansluitend bij wat de </w:t>
            </w:r>
            <w:r w:rsidR="003E779A" w:rsidRPr="00E0030D">
              <w:rPr>
                <w:rFonts w:ascii="Arial" w:hAnsi="Arial" w:cs="Arial"/>
              </w:rPr>
              <w:t>leerling</w:t>
            </w:r>
            <w:r w:rsidR="0041268D" w:rsidRPr="00E0030D">
              <w:rPr>
                <w:rFonts w:ascii="Arial" w:hAnsi="Arial" w:cs="Arial"/>
              </w:rPr>
              <w:t xml:space="preserve"> nodig heeft, is soms tijdens</w:t>
            </w:r>
            <w:r w:rsidR="003E779A" w:rsidRPr="00E0030D">
              <w:rPr>
                <w:rFonts w:ascii="Arial" w:hAnsi="Arial" w:cs="Arial"/>
              </w:rPr>
              <w:t xml:space="preserve"> </w:t>
            </w:r>
            <w:r w:rsidR="0041268D" w:rsidRPr="00E0030D">
              <w:rPr>
                <w:rFonts w:ascii="Arial" w:hAnsi="Arial" w:cs="Arial"/>
              </w:rPr>
              <w:t>lessen het ophalen van di</w:t>
            </w:r>
            <w:r w:rsidR="003E779A" w:rsidRPr="00E0030D">
              <w:rPr>
                <w:rFonts w:ascii="Arial" w:hAnsi="Arial" w:cs="Arial"/>
              </w:rPr>
              <w:t>e</w:t>
            </w:r>
            <w:r w:rsidR="0041268D" w:rsidRPr="00E0030D">
              <w:rPr>
                <w:rFonts w:ascii="Arial" w:hAnsi="Arial" w:cs="Arial"/>
              </w:rPr>
              <w:t xml:space="preserve"> data een must. Hiermee is het gebruik van de mobiel als token dan ook toeg</w:t>
            </w:r>
            <w:r w:rsidR="003E779A" w:rsidRPr="00E0030D">
              <w:rPr>
                <w:rFonts w:ascii="Arial" w:hAnsi="Arial" w:cs="Arial"/>
              </w:rPr>
              <w:t>e</w:t>
            </w:r>
            <w:r w:rsidR="0041268D" w:rsidRPr="00E0030D">
              <w:rPr>
                <w:rFonts w:ascii="Arial" w:hAnsi="Arial" w:cs="Arial"/>
              </w:rPr>
              <w:t xml:space="preserve">staan. Ook in die gevallen kan de onderwijsgevende </w:t>
            </w:r>
            <w:r w:rsidR="003E779A" w:rsidRPr="00E0030D">
              <w:rPr>
                <w:rFonts w:ascii="Arial" w:hAnsi="Arial" w:cs="Arial"/>
              </w:rPr>
              <w:t>begrip</w:t>
            </w:r>
            <w:r w:rsidR="0041268D" w:rsidRPr="00E0030D">
              <w:rPr>
                <w:rFonts w:ascii="Arial" w:hAnsi="Arial" w:cs="Arial"/>
              </w:rPr>
              <w:t xml:space="preserve"> kweken </w:t>
            </w:r>
            <w:r w:rsidR="003E779A" w:rsidRPr="00E0030D">
              <w:rPr>
                <w:rFonts w:ascii="Arial" w:hAnsi="Arial" w:cs="Arial"/>
              </w:rPr>
              <w:t>door</w:t>
            </w:r>
            <w:r w:rsidR="0041268D" w:rsidRPr="00E0030D">
              <w:rPr>
                <w:rFonts w:ascii="Arial" w:hAnsi="Arial" w:cs="Arial"/>
              </w:rPr>
              <w:t xml:space="preserve"> bij de </w:t>
            </w:r>
            <w:r w:rsidR="003E779A" w:rsidRPr="00E0030D">
              <w:rPr>
                <w:rFonts w:ascii="Arial" w:hAnsi="Arial" w:cs="Arial"/>
              </w:rPr>
              <w:t>leerlingen</w:t>
            </w:r>
            <w:r w:rsidR="0041268D" w:rsidRPr="00E0030D">
              <w:rPr>
                <w:rFonts w:ascii="Arial" w:hAnsi="Arial" w:cs="Arial"/>
              </w:rPr>
              <w:t xml:space="preserve"> aan te geven waarom op dat moment </w:t>
            </w:r>
            <w:r w:rsidR="003E779A" w:rsidRPr="00E0030D">
              <w:rPr>
                <w:rFonts w:ascii="Arial" w:hAnsi="Arial" w:cs="Arial"/>
              </w:rPr>
              <w:t>gebruik</w:t>
            </w:r>
            <w:r w:rsidR="0041268D" w:rsidRPr="00E0030D">
              <w:rPr>
                <w:rFonts w:ascii="Arial" w:hAnsi="Arial" w:cs="Arial"/>
              </w:rPr>
              <w:t xml:space="preserve"> gemaakt </w:t>
            </w:r>
            <w:r w:rsidR="003E779A" w:rsidRPr="00E0030D">
              <w:rPr>
                <w:rFonts w:ascii="Arial" w:hAnsi="Arial" w:cs="Arial"/>
              </w:rPr>
              <w:t>wordt</w:t>
            </w:r>
            <w:r w:rsidR="0041268D" w:rsidRPr="00E0030D">
              <w:rPr>
                <w:rFonts w:ascii="Arial" w:hAnsi="Arial" w:cs="Arial"/>
              </w:rPr>
              <w:t xml:space="preserve"> van het </w:t>
            </w:r>
            <w:r w:rsidR="003E779A" w:rsidRPr="00E0030D">
              <w:rPr>
                <w:rFonts w:ascii="Arial" w:hAnsi="Arial" w:cs="Arial"/>
              </w:rPr>
              <w:t>device</w:t>
            </w:r>
            <w:r w:rsidR="0041268D" w:rsidRPr="00E0030D">
              <w:rPr>
                <w:rFonts w:ascii="Arial" w:hAnsi="Arial" w:cs="Arial"/>
              </w:rPr>
              <w:t>.</w:t>
            </w:r>
            <w:r w:rsidR="0076042F" w:rsidRPr="00E0030D">
              <w:rPr>
                <w:rFonts w:ascii="Arial" w:hAnsi="Arial" w:cs="Arial"/>
              </w:rPr>
              <w:t xml:space="preserve"> Datzelfde geldt voor bijvoorbeeld calamiteiten tijdens een </w:t>
            </w:r>
            <w:r w:rsidR="00966040" w:rsidRPr="00E0030D">
              <w:rPr>
                <w:rFonts w:ascii="Arial" w:hAnsi="Arial" w:cs="Arial"/>
              </w:rPr>
              <w:t>excursie of trip buiten school. De groep moet wel bereikbaar zijn en de groep moet ook hulp kunnen inroepen wanneer nodig. Het gebruik van een mobie</w:t>
            </w:r>
            <w:r w:rsidR="00093ECB" w:rsidRPr="00E0030D">
              <w:rPr>
                <w:rFonts w:ascii="Arial" w:hAnsi="Arial" w:cs="Arial"/>
              </w:rPr>
              <w:t>l</w:t>
            </w:r>
            <w:r w:rsidR="00966040" w:rsidRPr="00E0030D">
              <w:rPr>
                <w:rFonts w:ascii="Arial" w:hAnsi="Arial" w:cs="Arial"/>
              </w:rPr>
              <w:t xml:space="preserve"> door de onderwijsgevende </w:t>
            </w:r>
            <w:r w:rsidR="00093ECB" w:rsidRPr="00E0030D">
              <w:rPr>
                <w:rFonts w:ascii="Arial" w:hAnsi="Arial" w:cs="Arial"/>
              </w:rPr>
              <w:t>mag dan niet belemmerd worden door afspraken.</w:t>
            </w:r>
          </w:p>
          <w:p w14:paraId="3EA1A17B" w14:textId="25263DFA" w:rsidR="00761CD5" w:rsidRPr="00E0030D" w:rsidRDefault="00761CD5" w:rsidP="00A8089F">
            <w:pPr>
              <w:rPr>
                <w:rFonts w:ascii="Arial" w:hAnsi="Arial" w:cs="Arial"/>
              </w:rPr>
            </w:pPr>
            <w:r w:rsidRPr="00E0030D">
              <w:rPr>
                <w:rFonts w:ascii="Arial" w:hAnsi="Arial" w:cs="Arial"/>
              </w:rPr>
              <w:t>Als laa</w:t>
            </w:r>
            <w:r w:rsidR="003E779A" w:rsidRPr="00E0030D">
              <w:rPr>
                <w:rFonts w:ascii="Arial" w:hAnsi="Arial" w:cs="Arial"/>
              </w:rPr>
              <w:t>ts</w:t>
            </w:r>
            <w:r w:rsidRPr="00E0030D">
              <w:rPr>
                <w:rFonts w:ascii="Arial" w:hAnsi="Arial" w:cs="Arial"/>
              </w:rPr>
              <w:t>te is er nog de groep bijzondere gevallen. Wann</w:t>
            </w:r>
            <w:r w:rsidR="003E779A" w:rsidRPr="00E0030D">
              <w:rPr>
                <w:rFonts w:ascii="Arial" w:hAnsi="Arial" w:cs="Arial"/>
              </w:rPr>
              <w:t>e</w:t>
            </w:r>
            <w:r w:rsidRPr="00E0030D">
              <w:rPr>
                <w:rFonts w:ascii="Arial" w:hAnsi="Arial" w:cs="Arial"/>
              </w:rPr>
              <w:t xml:space="preserve">er bepaalde </w:t>
            </w:r>
            <w:r w:rsidR="003E779A" w:rsidRPr="00E0030D">
              <w:rPr>
                <w:rFonts w:ascii="Arial" w:hAnsi="Arial" w:cs="Arial"/>
              </w:rPr>
              <w:t>thuissituaties</w:t>
            </w:r>
            <w:r w:rsidRPr="00E0030D">
              <w:rPr>
                <w:rFonts w:ascii="Arial" w:hAnsi="Arial" w:cs="Arial"/>
              </w:rPr>
              <w:t xml:space="preserve"> van dusdanig belang </w:t>
            </w:r>
            <w:r w:rsidR="00405B41" w:rsidRPr="00E0030D">
              <w:rPr>
                <w:rFonts w:ascii="Arial" w:hAnsi="Arial" w:cs="Arial"/>
              </w:rPr>
              <w:t>zijn</w:t>
            </w:r>
            <w:r w:rsidRPr="00E0030D">
              <w:rPr>
                <w:rFonts w:ascii="Arial" w:hAnsi="Arial" w:cs="Arial"/>
              </w:rPr>
              <w:t xml:space="preserve"> dat directe </w:t>
            </w:r>
            <w:r w:rsidR="00042982" w:rsidRPr="00E0030D">
              <w:rPr>
                <w:rFonts w:ascii="Arial" w:hAnsi="Arial" w:cs="Arial"/>
              </w:rPr>
              <w:t>aanwezigheid</w:t>
            </w:r>
            <w:r w:rsidRPr="00E0030D">
              <w:rPr>
                <w:rFonts w:ascii="Arial" w:hAnsi="Arial" w:cs="Arial"/>
              </w:rPr>
              <w:t xml:space="preserve"> van een mobiel, inclusief de zichtbare </w:t>
            </w:r>
            <w:r w:rsidR="00042982" w:rsidRPr="00E0030D">
              <w:rPr>
                <w:rFonts w:ascii="Arial" w:hAnsi="Arial" w:cs="Arial"/>
              </w:rPr>
              <w:t>signalen</w:t>
            </w:r>
            <w:r w:rsidRPr="00E0030D">
              <w:rPr>
                <w:rFonts w:ascii="Arial" w:hAnsi="Arial" w:cs="Arial"/>
              </w:rPr>
              <w:t xml:space="preserve"> gewens</w:t>
            </w:r>
            <w:r w:rsidR="00042982" w:rsidRPr="00E0030D">
              <w:rPr>
                <w:rFonts w:ascii="Arial" w:hAnsi="Arial" w:cs="Arial"/>
              </w:rPr>
              <w:t>t</w:t>
            </w:r>
            <w:r w:rsidRPr="00E0030D">
              <w:rPr>
                <w:rFonts w:ascii="Arial" w:hAnsi="Arial" w:cs="Arial"/>
              </w:rPr>
              <w:t xml:space="preserve"> is, kunnen daar </w:t>
            </w:r>
            <w:r w:rsidR="00042982" w:rsidRPr="00E0030D">
              <w:rPr>
                <w:rFonts w:ascii="Arial" w:hAnsi="Arial" w:cs="Arial"/>
              </w:rPr>
              <w:t>individuele</w:t>
            </w:r>
            <w:r w:rsidRPr="00E0030D">
              <w:rPr>
                <w:rFonts w:ascii="Arial" w:hAnsi="Arial" w:cs="Arial"/>
              </w:rPr>
              <w:t xml:space="preserve"> afspraken over gemaakt worden. Deze</w:t>
            </w:r>
            <w:r w:rsidR="00042982" w:rsidRPr="00E0030D">
              <w:rPr>
                <w:rFonts w:ascii="Arial" w:hAnsi="Arial" w:cs="Arial"/>
              </w:rPr>
              <w:t xml:space="preserve"> </w:t>
            </w:r>
            <w:r w:rsidRPr="00E0030D">
              <w:rPr>
                <w:rFonts w:ascii="Arial" w:hAnsi="Arial" w:cs="Arial"/>
              </w:rPr>
              <w:t>worden altijd b</w:t>
            </w:r>
            <w:r w:rsidR="00042982" w:rsidRPr="00E0030D">
              <w:rPr>
                <w:rFonts w:ascii="Arial" w:hAnsi="Arial" w:cs="Arial"/>
              </w:rPr>
              <w:t>e</w:t>
            </w:r>
            <w:r w:rsidRPr="00E0030D">
              <w:rPr>
                <w:rFonts w:ascii="Arial" w:hAnsi="Arial" w:cs="Arial"/>
              </w:rPr>
              <w:t>sproken met de ouders en vastgelegd in het dossier van de leerling.</w:t>
            </w:r>
          </w:p>
          <w:p w14:paraId="44778474" w14:textId="77777777" w:rsidR="00DE5C75" w:rsidRPr="00E0030D" w:rsidRDefault="00DE5C75" w:rsidP="00A8089F">
            <w:pPr>
              <w:rPr>
                <w:rFonts w:ascii="Arial" w:hAnsi="Arial" w:cs="Arial"/>
              </w:rPr>
            </w:pPr>
          </w:p>
          <w:p w14:paraId="69EA5C7F" w14:textId="4799B453" w:rsidR="00DE5C75" w:rsidRPr="00E0030D" w:rsidRDefault="00DE5C75" w:rsidP="00A8089F">
            <w:pPr>
              <w:rPr>
                <w:rFonts w:ascii="Arial" w:hAnsi="Arial" w:cs="Arial"/>
                <w:b/>
                <w:bCs/>
              </w:rPr>
            </w:pPr>
            <w:r w:rsidRPr="00E0030D">
              <w:rPr>
                <w:rFonts w:ascii="Arial" w:hAnsi="Arial" w:cs="Arial"/>
                <w:b/>
                <w:bCs/>
              </w:rPr>
              <w:t>Gangen en aula</w:t>
            </w:r>
          </w:p>
          <w:p w14:paraId="67559A7A" w14:textId="2FF9E738" w:rsidR="003C20AF" w:rsidRPr="00E0030D" w:rsidRDefault="008B18EF" w:rsidP="00A8089F">
            <w:pPr>
              <w:rPr>
                <w:rFonts w:ascii="Arial" w:hAnsi="Arial" w:cs="Arial"/>
              </w:rPr>
            </w:pPr>
            <w:r w:rsidRPr="00E0030D">
              <w:rPr>
                <w:rFonts w:ascii="Arial" w:hAnsi="Arial" w:cs="Arial"/>
              </w:rPr>
              <w:t xml:space="preserve">Veel vragen en opmerkingen van leerlingen, ouders en onderwijsgevenden gingen </w:t>
            </w:r>
            <w:r w:rsidR="00516107" w:rsidRPr="00E0030D">
              <w:rPr>
                <w:rFonts w:ascii="Arial" w:hAnsi="Arial" w:cs="Arial"/>
              </w:rPr>
              <w:t xml:space="preserve">bij het onderzoek </w:t>
            </w:r>
            <w:r w:rsidRPr="00E0030D">
              <w:rPr>
                <w:rFonts w:ascii="Arial" w:hAnsi="Arial" w:cs="Arial"/>
              </w:rPr>
              <w:t xml:space="preserve">over </w:t>
            </w:r>
            <w:r w:rsidR="00DE373A" w:rsidRPr="00E0030D">
              <w:rPr>
                <w:rFonts w:ascii="Arial" w:hAnsi="Arial" w:cs="Arial"/>
              </w:rPr>
              <w:t xml:space="preserve">het inloggen bij Magister om roosterwijzigingen en </w:t>
            </w:r>
            <w:r w:rsidR="00C301FB" w:rsidRPr="00E0030D">
              <w:rPr>
                <w:rFonts w:ascii="Arial" w:hAnsi="Arial" w:cs="Arial"/>
              </w:rPr>
              <w:t>lokalen te weten.</w:t>
            </w:r>
            <w:r w:rsidR="00CA693A" w:rsidRPr="00E0030D">
              <w:rPr>
                <w:rFonts w:ascii="Arial" w:hAnsi="Arial" w:cs="Arial"/>
              </w:rPr>
              <w:t xml:space="preserve"> Natuurlijk</w:t>
            </w:r>
            <w:r w:rsidR="0006671A" w:rsidRPr="00E0030D">
              <w:rPr>
                <w:rFonts w:ascii="Arial" w:hAnsi="Arial" w:cs="Arial"/>
              </w:rPr>
              <w:t xml:space="preserve"> is het mogelijk om vanuit papieren agenda’s te gaan werken en zijn roosterwijzigingen ook zichtb</w:t>
            </w:r>
            <w:r w:rsidR="008532A9" w:rsidRPr="00E0030D">
              <w:rPr>
                <w:rFonts w:ascii="Arial" w:hAnsi="Arial" w:cs="Arial"/>
              </w:rPr>
              <w:t>a</w:t>
            </w:r>
            <w:r w:rsidR="0006671A" w:rsidRPr="00E0030D">
              <w:rPr>
                <w:rFonts w:ascii="Arial" w:hAnsi="Arial" w:cs="Arial"/>
              </w:rPr>
              <w:t xml:space="preserve">ar te maken </w:t>
            </w:r>
            <w:r w:rsidR="008532A9" w:rsidRPr="00E0030D">
              <w:rPr>
                <w:rFonts w:ascii="Arial" w:hAnsi="Arial" w:cs="Arial"/>
              </w:rPr>
              <w:t xml:space="preserve">middels schermen, maar onze maatschappij </w:t>
            </w:r>
            <w:r w:rsidR="007B3F45" w:rsidRPr="00E0030D">
              <w:rPr>
                <w:rFonts w:ascii="Arial" w:hAnsi="Arial" w:cs="Arial"/>
              </w:rPr>
              <w:t xml:space="preserve">kan heden ten dage niet zonder het mobieltje. De vraag is ook of te controleren is wie zich wel en niet houden aan de afspraken. Is het op de gangen de taak van de </w:t>
            </w:r>
            <w:r w:rsidR="003C20AF" w:rsidRPr="00E0030D">
              <w:rPr>
                <w:rFonts w:ascii="Arial" w:hAnsi="Arial" w:cs="Arial"/>
              </w:rPr>
              <w:t>conciërge</w:t>
            </w:r>
            <w:r w:rsidR="007B3F45" w:rsidRPr="00E0030D">
              <w:rPr>
                <w:rFonts w:ascii="Arial" w:hAnsi="Arial" w:cs="Arial"/>
              </w:rPr>
              <w:t xml:space="preserve"> of de toevallig voor</w:t>
            </w:r>
            <w:r w:rsidR="003C20AF" w:rsidRPr="00E0030D">
              <w:rPr>
                <w:rFonts w:ascii="Arial" w:hAnsi="Arial" w:cs="Arial"/>
              </w:rPr>
              <w:t xml:space="preserve">bijlopende collega? </w:t>
            </w:r>
            <w:r w:rsidR="00055F1F" w:rsidRPr="00E0030D">
              <w:rPr>
                <w:rFonts w:ascii="Arial" w:hAnsi="Arial" w:cs="Arial"/>
              </w:rPr>
              <w:t>Handhaving is in deze ruimte een utopie</w:t>
            </w:r>
            <w:r w:rsidR="00547D44" w:rsidRPr="00E0030D">
              <w:rPr>
                <w:rFonts w:ascii="Arial" w:hAnsi="Arial" w:cs="Arial"/>
              </w:rPr>
              <w:t xml:space="preserve"> en</w:t>
            </w:r>
            <w:r w:rsidR="00BD7D13" w:rsidRPr="00E0030D">
              <w:rPr>
                <w:rFonts w:ascii="Arial" w:hAnsi="Arial" w:cs="Arial"/>
              </w:rPr>
              <w:t xml:space="preserve"> </w:t>
            </w:r>
            <w:r w:rsidR="00547D44" w:rsidRPr="00E0030D">
              <w:rPr>
                <w:rFonts w:ascii="Arial" w:hAnsi="Arial" w:cs="Arial"/>
              </w:rPr>
              <w:t>moet je dus ook niet aan beginnen. Belangijker is de reden waarom zoveel bevraagden zouden willen dat er op de gangen en in de aula’s geen gebruik gemaakt werd van mobie</w:t>
            </w:r>
            <w:r w:rsidR="00BD7D13" w:rsidRPr="00E0030D">
              <w:rPr>
                <w:rFonts w:ascii="Arial" w:hAnsi="Arial" w:cs="Arial"/>
              </w:rPr>
              <w:t>l</w:t>
            </w:r>
            <w:r w:rsidR="00547D44" w:rsidRPr="00E0030D">
              <w:rPr>
                <w:rFonts w:ascii="Arial" w:hAnsi="Arial" w:cs="Arial"/>
              </w:rPr>
              <w:t xml:space="preserve">tjes. </w:t>
            </w:r>
            <w:r w:rsidR="00BD7D13" w:rsidRPr="00E0030D">
              <w:rPr>
                <w:rFonts w:ascii="Arial" w:hAnsi="Arial" w:cs="Arial"/>
              </w:rPr>
              <w:t xml:space="preserve">De opgegeven reden is dat mensen twijfel hebben over de sociale contacten. Ook wordt </w:t>
            </w:r>
            <w:r w:rsidR="000204C5" w:rsidRPr="00E0030D">
              <w:rPr>
                <w:rFonts w:ascii="Arial" w:hAnsi="Arial" w:cs="Arial"/>
              </w:rPr>
              <w:t xml:space="preserve">verslaving </w:t>
            </w:r>
            <w:r w:rsidR="00BD7D13" w:rsidRPr="00E0030D">
              <w:rPr>
                <w:rFonts w:ascii="Arial" w:hAnsi="Arial" w:cs="Arial"/>
              </w:rPr>
              <w:t xml:space="preserve">als </w:t>
            </w:r>
            <w:r w:rsidR="000204C5" w:rsidRPr="00E0030D">
              <w:rPr>
                <w:rFonts w:ascii="Arial" w:hAnsi="Arial" w:cs="Arial"/>
              </w:rPr>
              <w:t xml:space="preserve">gegronde </w:t>
            </w:r>
            <w:r w:rsidR="00BD7D13" w:rsidRPr="00E0030D">
              <w:rPr>
                <w:rFonts w:ascii="Arial" w:hAnsi="Arial" w:cs="Arial"/>
              </w:rPr>
              <w:t>reden opgegeven</w:t>
            </w:r>
            <w:r w:rsidR="000204C5" w:rsidRPr="00E0030D">
              <w:rPr>
                <w:rFonts w:ascii="Arial" w:hAnsi="Arial" w:cs="Arial"/>
              </w:rPr>
              <w:t>.</w:t>
            </w:r>
            <w:r w:rsidR="00176937" w:rsidRPr="00E0030D">
              <w:rPr>
                <w:rFonts w:ascii="Arial" w:hAnsi="Arial" w:cs="Arial"/>
              </w:rPr>
              <w:t xml:space="preserve"> Een derde argument dat hout snijdt is de minimale beweging die leerlingen op school hebben. </w:t>
            </w:r>
            <w:r w:rsidR="00376667" w:rsidRPr="00E0030D">
              <w:rPr>
                <w:rFonts w:ascii="Arial" w:hAnsi="Arial" w:cs="Arial"/>
              </w:rPr>
              <w:t xml:space="preserve">Alle drie redenen </w:t>
            </w:r>
            <w:r w:rsidR="00E26B0D" w:rsidRPr="00E0030D">
              <w:rPr>
                <w:rFonts w:ascii="Arial" w:hAnsi="Arial" w:cs="Arial"/>
              </w:rPr>
              <w:t>om te overwegen</w:t>
            </w:r>
            <w:r w:rsidR="00376667" w:rsidRPr="00E0030D">
              <w:rPr>
                <w:rFonts w:ascii="Arial" w:hAnsi="Arial" w:cs="Arial"/>
              </w:rPr>
              <w:t xml:space="preserve"> om mobieltjes op de gangen en de aula te verbieden. Evenveel argumenten geven echter aan dat het bijhouden van roosterwijzigingen of de noodzaak om even te ontspannen juist reden</w:t>
            </w:r>
            <w:r w:rsidR="00EB6C75" w:rsidRPr="00E0030D">
              <w:rPr>
                <w:rFonts w:ascii="Arial" w:hAnsi="Arial" w:cs="Arial"/>
              </w:rPr>
              <w:t>en</w:t>
            </w:r>
            <w:r w:rsidR="00376667" w:rsidRPr="00E0030D">
              <w:rPr>
                <w:rFonts w:ascii="Arial" w:hAnsi="Arial" w:cs="Arial"/>
              </w:rPr>
              <w:t xml:space="preserve"> zijn om wel even een mobiel ter hand te nemen. Een keuze die iedereen tevreden</w:t>
            </w:r>
            <w:r w:rsidR="00EB6C75" w:rsidRPr="00E0030D">
              <w:rPr>
                <w:rFonts w:ascii="Arial" w:hAnsi="Arial" w:cs="Arial"/>
              </w:rPr>
              <w:t xml:space="preserve"> </w:t>
            </w:r>
            <w:r w:rsidR="00376667" w:rsidRPr="00E0030D">
              <w:rPr>
                <w:rFonts w:ascii="Arial" w:hAnsi="Arial" w:cs="Arial"/>
              </w:rPr>
              <w:t xml:space="preserve">stelt is er niet. Maar wanneer we het uitgangspunt van school nemen, de visie die we op onderwijs hebben, komt er wel een duidelijke richting voor een keuze uit. </w:t>
            </w:r>
            <w:r w:rsidR="00B92208" w:rsidRPr="00E0030D">
              <w:rPr>
                <w:rFonts w:ascii="Arial" w:hAnsi="Arial" w:cs="Arial"/>
              </w:rPr>
              <w:t xml:space="preserve">Vertrouwen is de basis van ons onderwijs, het aanleren van </w:t>
            </w:r>
            <w:r w:rsidR="006046ED" w:rsidRPr="00E0030D">
              <w:rPr>
                <w:rFonts w:ascii="Arial" w:hAnsi="Arial" w:cs="Arial"/>
              </w:rPr>
              <w:t xml:space="preserve">kennis en </w:t>
            </w:r>
            <w:r w:rsidR="00B92208" w:rsidRPr="00E0030D">
              <w:rPr>
                <w:rFonts w:ascii="Arial" w:hAnsi="Arial" w:cs="Arial"/>
              </w:rPr>
              <w:t xml:space="preserve">vaardigheden </w:t>
            </w:r>
            <w:r w:rsidR="006046ED" w:rsidRPr="00E0030D">
              <w:rPr>
                <w:rFonts w:ascii="Arial" w:hAnsi="Arial" w:cs="Arial"/>
              </w:rPr>
              <w:t xml:space="preserve">een belangrijk </w:t>
            </w:r>
            <w:r w:rsidR="003875B0" w:rsidRPr="00E0030D">
              <w:rPr>
                <w:rFonts w:ascii="Arial" w:hAnsi="Arial" w:cs="Arial"/>
              </w:rPr>
              <w:t xml:space="preserve">standpunt en de doelstelling om </w:t>
            </w:r>
            <w:r w:rsidR="004326DF" w:rsidRPr="00E0030D">
              <w:rPr>
                <w:rFonts w:ascii="Arial" w:hAnsi="Arial" w:cs="Arial"/>
              </w:rPr>
              <w:t xml:space="preserve">de afleiding te beperken tot de momenten waarin lessen het doel zijn. </w:t>
            </w:r>
            <w:r w:rsidR="00BB42C8" w:rsidRPr="00E0030D">
              <w:rPr>
                <w:rFonts w:ascii="Arial" w:hAnsi="Arial" w:cs="Arial"/>
              </w:rPr>
              <w:t xml:space="preserve">Denk eens aan de concentratieboog die van leerlingen verwacht wordt als ze een volledige lesdag zonder onderbreking geconcentreerd </w:t>
            </w:r>
            <w:r w:rsidR="003D1E02" w:rsidRPr="00E0030D">
              <w:rPr>
                <w:rFonts w:ascii="Arial" w:hAnsi="Arial" w:cs="Arial"/>
              </w:rPr>
              <w:t xml:space="preserve">zouden </w:t>
            </w:r>
            <w:r w:rsidR="00BB42C8" w:rsidRPr="00E0030D">
              <w:rPr>
                <w:rFonts w:ascii="Arial" w:hAnsi="Arial" w:cs="Arial"/>
              </w:rPr>
              <w:t xml:space="preserve">moeten blijven. </w:t>
            </w:r>
            <w:r w:rsidR="004326DF" w:rsidRPr="00E0030D">
              <w:rPr>
                <w:rFonts w:ascii="Arial" w:hAnsi="Arial" w:cs="Arial"/>
              </w:rPr>
              <w:t xml:space="preserve">Verbieden van </w:t>
            </w:r>
            <w:r w:rsidR="00662464" w:rsidRPr="00E0030D">
              <w:rPr>
                <w:rFonts w:ascii="Arial" w:hAnsi="Arial" w:cs="Arial"/>
              </w:rPr>
              <w:t xml:space="preserve">het gebruik van mobiele telefoons op de gangen en in de aula heeft een andere doelstelling dan die waarvoor dit protocol geschreven is. Dat geeft ons echter geen vrijbrief om het dan maar volledig los te laten. Het geeft school de verplichting om na te denken over hoe we kinderen </w:t>
            </w:r>
            <w:r w:rsidR="00B20041" w:rsidRPr="00E0030D">
              <w:rPr>
                <w:rFonts w:ascii="Arial" w:hAnsi="Arial" w:cs="Arial"/>
              </w:rPr>
              <w:t xml:space="preserve">kunnen leren dat een mobiel geen eerste levensbehoefte is, om ze te leren wat een verslaving is en met je doet. Het geeft school ook een kans om in te zetten op andere vormen van sociale interactie. </w:t>
            </w:r>
            <w:r w:rsidR="0050543A" w:rsidRPr="00E0030D">
              <w:rPr>
                <w:rFonts w:ascii="Arial" w:hAnsi="Arial" w:cs="Arial"/>
              </w:rPr>
              <w:t>Sociale</w:t>
            </w:r>
            <w:r w:rsidR="000052BD" w:rsidRPr="00E0030D">
              <w:rPr>
                <w:rFonts w:ascii="Arial" w:hAnsi="Arial" w:cs="Arial"/>
              </w:rPr>
              <w:t xml:space="preserve"> media versus </w:t>
            </w:r>
            <w:r w:rsidR="0050543A" w:rsidRPr="00E0030D">
              <w:rPr>
                <w:rFonts w:ascii="Arial" w:hAnsi="Arial" w:cs="Arial"/>
              </w:rPr>
              <w:t xml:space="preserve">sociaal gedrag. </w:t>
            </w:r>
            <w:r w:rsidR="00B20041" w:rsidRPr="00E0030D">
              <w:rPr>
                <w:rFonts w:ascii="Arial" w:hAnsi="Arial" w:cs="Arial"/>
              </w:rPr>
              <w:t>Te denken valt aan beweegruimtes</w:t>
            </w:r>
            <w:r w:rsidR="000F7C8B" w:rsidRPr="00E0030D">
              <w:rPr>
                <w:rFonts w:ascii="Arial" w:hAnsi="Arial" w:cs="Arial"/>
              </w:rPr>
              <w:t xml:space="preserve"> op het </w:t>
            </w:r>
            <w:r w:rsidR="00EF709D" w:rsidRPr="00E0030D">
              <w:rPr>
                <w:rFonts w:ascii="Arial" w:hAnsi="Arial" w:cs="Arial"/>
              </w:rPr>
              <w:t>school</w:t>
            </w:r>
            <w:r w:rsidR="000F7C8B" w:rsidRPr="00E0030D">
              <w:rPr>
                <w:rFonts w:ascii="Arial" w:hAnsi="Arial" w:cs="Arial"/>
              </w:rPr>
              <w:t xml:space="preserve">terrein of gespreksstof die zo interessant is dat deze voortgezet wordt </w:t>
            </w:r>
            <w:r w:rsidR="000F7C8B" w:rsidRPr="00E0030D">
              <w:rPr>
                <w:rFonts w:ascii="Arial" w:hAnsi="Arial" w:cs="Arial"/>
              </w:rPr>
              <w:lastRenderedPageBreak/>
              <w:t>tussen de lessen door.</w:t>
            </w:r>
            <w:r w:rsidR="0090694C" w:rsidRPr="00E0030D">
              <w:rPr>
                <w:rFonts w:ascii="Arial" w:hAnsi="Arial" w:cs="Arial"/>
              </w:rPr>
              <w:t xml:space="preserve"> En natuurlijk kunnen we daar ook op een </w:t>
            </w:r>
            <w:r w:rsidR="0081465F" w:rsidRPr="00E0030D">
              <w:rPr>
                <w:rFonts w:ascii="Arial" w:hAnsi="Arial" w:cs="Arial"/>
              </w:rPr>
              <w:t>creatieve</w:t>
            </w:r>
            <w:r w:rsidR="0090694C" w:rsidRPr="00E0030D">
              <w:rPr>
                <w:rFonts w:ascii="Arial" w:hAnsi="Arial" w:cs="Arial"/>
              </w:rPr>
              <w:t xml:space="preserve"> manier mee omgaan</w:t>
            </w:r>
            <w:r w:rsidR="00B20041" w:rsidRPr="00E0030D">
              <w:rPr>
                <w:rFonts w:ascii="Arial" w:hAnsi="Arial" w:cs="Arial"/>
              </w:rPr>
              <w:t xml:space="preserve"> </w:t>
            </w:r>
            <w:r w:rsidR="0090694C" w:rsidRPr="00E0030D">
              <w:rPr>
                <w:rFonts w:ascii="Arial" w:hAnsi="Arial" w:cs="Arial"/>
              </w:rPr>
              <w:t xml:space="preserve">door speciale ruimtes in te richten die mobielvrij zijn omdat leerlingen dat zelf willen. </w:t>
            </w:r>
            <w:r w:rsidR="00E0158E" w:rsidRPr="00E0030D">
              <w:rPr>
                <w:rFonts w:ascii="Arial" w:hAnsi="Arial" w:cs="Arial"/>
              </w:rPr>
              <w:t xml:space="preserve">Of </w:t>
            </w:r>
            <w:r w:rsidR="0069542A" w:rsidRPr="00E0030D">
              <w:rPr>
                <w:rFonts w:ascii="Arial" w:hAnsi="Arial" w:cs="Arial"/>
              </w:rPr>
              <w:t xml:space="preserve">mobielvrije feesten te houden en </w:t>
            </w:r>
            <w:r w:rsidR="0090694C" w:rsidRPr="00E0030D">
              <w:rPr>
                <w:rFonts w:ascii="Arial" w:hAnsi="Arial" w:cs="Arial"/>
              </w:rPr>
              <w:t xml:space="preserve">mobielvrije dagen te starten na iedere vakantie om </w:t>
            </w:r>
            <w:r w:rsidR="009F78BB" w:rsidRPr="00E0030D">
              <w:rPr>
                <w:rFonts w:ascii="Arial" w:hAnsi="Arial" w:cs="Arial"/>
              </w:rPr>
              <w:t>gesprekken te stimuleren. Zo zijn er nog legio zaken te verzinnen. Mogelijk dat de leerlingenraden hierin wat kunnen betekenen.</w:t>
            </w:r>
            <w:r w:rsidR="0090694C" w:rsidRPr="00E0030D">
              <w:rPr>
                <w:rFonts w:ascii="Arial" w:hAnsi="Arial" w:cs="Arial"/>
              </w:rPr>
              <w:t xml:space="preserve"> </w:t>
            </w:r>
          </w:p>
          <w:p w14:paraId="3981F3A5" w14:textId="77777777" w:rsidR="00027149" w:rsidRPr="00E0030D" w:rsidRDefault="00027149" w:rsidP="00B92208">
            <w:pPr>
              <w:rPr>
                <w:rFonts w:ascii="Arial" w:hAnsi="Arial" w:cs="Arial"/>
              </w:rPr>
            </w:pPr>
          </w:p>
          <w:p w14:paraId="6E5A301D" w14:textId="031AB9A3" w:rsidR="00183B7B" w:rsidRPr="00E0030D" w:rsidRDefault="007A0DDC" w:rsidP="00B92208">
            <w:pPr>
              <w:rPr>
                <w:rFonts w:ascii="Arial" w:hAnsi="Arial" w:cs="Arial"/>
                <w:b/>
                <w:bCs/>
              </w:rPr>
            </w:pPr>
            <w:r w:rsidRPr="00E0030D">
              <w:rPr>
                <w:rFonts w:ascii="Arial" w:hAnsi="Arial" w:cs="Arial"/>
                <w:b/>
                <w:bCs/>
              </w:rPr>
              <w:t>Tot slot</w:t>
            </w:r>
          </w:p>
          <w:p w14:paraId="3A78E1F5" w14:textId="77777777" w:rsidR="00183B7B" w:rsidRPr="00E0030D" w:rsidRDefault="007A0DDC" w:rsidP="00B92208">
            <w:pPr>
              <w:rPr>
                <w:rFonts w:ascii="Arial" w:hAnsi="Arial" w:cs="Arial"/>
              </w:rPr>
            </w:pPr>
            <w:r w:rsidRPr="00E0030D">
              <w:rPr>
                <w:rFonts w:ascii="Arial" w:hAnsi="Arial" w:cs="Arial"/>
              </w:rPr>
              <w:t>Uiteraard zijn er m</w:t>
            </w:r>
            <w:r w:rsidR="00183B7B" w:rsidRPr="00E0030D">
              <w:rPr>
                <w:rFonts w:ascii="Arial" w:hAnsi="Arial" w:cs="Arial"/>
              </w:rPr>
              <w:t>eerdere opties</w:t>
            </w:r>
            <w:r w:rsidRPr="00E0030D">
              <w:rPr>
                <w:rFonts w:ascii="Arial" w:hAnsi="Arial" w:cs="Arial"/>
              </w:rPr>
              <w:t xml:space="preserve"> en keuzes te maken waarom we wel of niet een mobiel moeten verbieden. Zoveel mensen, zoveel wensen. We kunnen </w:t>
            </w:r>
            <w:r w:rsidR="00183B7B" w:rsidRPr="00E0030D">
              <w:rPr>
                <w:rFonts w:ascii="Arial" w:hAnsi="Arial" w:cs="Arial"/>
              </w:rPr>
              <w:t>nooit iedereen tevredenstellen</w:t>
            </w:r>
            <w:r w:rsidR="00B10046" w:rsidRPr="00E0030D">
              <w:rPr>
                <w:rFonts w:ascii="Arial" w:hAnsi="Arial" w:cs="Arial"/>
              </w:rPr>
              <w:t>. Maar door onze visie als uitgangspunt te nemen, worden we wel een richting in gestuurd. Die richting heeft consequenties</w:t>
            </w:r>
            <w:r w:rsidR="00FD1826" w:rsidRPr="00E0030D">
              <w:rPr>
                <w:rFonts w:ascii="Arial" w:hAnsi="Arial" w:cs="Arial"/>
              </w:rPr>
              <w:t xml:space="preserve"> en maakt het soms makkelijker of juist moeilijker. Dat is de uitdaging waarmee iedereen in het gehele leven </w:t>
            </w:r>
            <w:r w:rsidR="00E562FB" w:rsidRPr="00E0030D">
              <w:rPr>
                <w:rFonts w:ascii="Arial" w:hAnsi="Arial" w:cs="Arial"/>
              </w:rPr>
              <w:t>te maken krijgt</w:t>
            </w:r>
            <w:r w:rsidR="00742FB6" w:rsidRPr="00E0030D">
              <w:rPr>
                <w:rFonts w:ascii="Arial" w:hAnsi="Arial" w:cs="Arial"/>
              </w:rPr>
              <w:t xml:space="preserve">. Om echter een </w:t>
            </w:r>
            <w:r w:rsidR="00E562FB" w:rsidRPr="00E0030D">
              <w:rPr>
                <w:rFonts w:ascii="Arial" w:hAnsi="Arial" w:cs="Arial"/>
              </w:rPr>
              <w:t xml:space="preserve">serieuze en betrouwbare partner te zijn zullen we die visie </w:t>
            </w:r>
            <w:r w:rsidR="00422DA7" w:rsidRPr="00E0030D">
              <w:rPr>
                <w:rFonts w:ascii="Arial" w:hAnsi="Arial" w:cs="Arial"/>
              </w:rPr>
              <w:t xml:space="preserve">altijd weer </w:t>
            </w:r>
            <w:r w:rsidR="00E562FB" w:rsidRPr="00E0030D">
              <w:rPr>
                <w:rFonts w:ascii="Arial" w:hAnsi="Arial" w:cs="Arial"/>
              </w:rPr>
              <w:t xml:space="preserve">als handvat </w:t>
            </w:r>
            <w:r w:rsidR="00CE764C" w:rsidRPr="00E0030D">
              <w:rPr>
                <w:rFonts w:ascii="Arial" w:hAnsi="Arial" w:cs="Arial"/>
              </w:rPr>
              <w:t>m</w:t>
            </w:r>
            <w:r w:rsidR="00E562FB" w:rsidRPr="00E0030D">
              <w:rPr>
                <w:rFonts w:ascii="Arial" w:hAnsi="Arial" w:cs="Arial"/>
              </w:rPr>
              <w:t xml:space="preserve">oeten </w:t>
            </w:r>
            <w:r w:rsidR="00CE764C" w:rsidRPr="00E0030D">
              <w:rPr>
                <w:rFonts w:ascii="Arial" w:hAnsi="Arial" w:cs="Arial"/>
              </w:rPr>
              <w:t>gebruiken</w:t>
            </w:r>
            <w:r w:rsidR="003709DB" w:rsidRPr="00E0030D">
              <w:rPr>
                <w:rFonts w:ascii="Arial" w:hAnsi="Arial" w:cs="Arial"/>
              </w:rPr>
              <w:t xml:space="preserve">. En dat betekent dat we soms niet onze ogen moeten sluiten en voor de </w:t>
            </w:r>
            <w:r w:rsidR="00CE764C" w:rsidRPr="00E0030D">
              <w:rPr>
                <w:rFonts w:ascii="Arial" w:hAnsi="Arial" w:cs="Arial"/>
              </w:rPr>
              <w:t>makkelijke</w:t>
            </w:r>
            <w:r w:rsidR="003709DB" w:rsidRPr="00E0030D">
              <w:rPr>
                <w:rFonts w:ascii="Arial" w:hAnsi="Arial" w:cs="Arial"/>
              </w:rPr>
              <w:t xml:space="preserve"> weg moeten kiezen. Het is dan noodzaak om de schouders </w:t>
            </w:r>
            <w:r w:rsidR="00CE764C" w:rsidRPr="00E0030D">
              <w:rPr>
                <w:rFonts w:ascii="Arial" w:hAnsi="Arial" w:cs="Arial"/>
              </w:rPr>
              <w:t>e</w:t>
            </w:r>
            <w:r w:rsidR="003709DB" w:rsidRPr="00E0030D">
              <w:rPr>
                <w:rFonts w:ascii="Arial" w:hAnsi="Arial" w:cs="Arial"/>
              </w:rPr>
              <w:t xml:space="preserve">r gezamenlijk onder te </w:t>
            </w:r>
            <w:r w:rsidR="00CE764C" w:rsidRPr="00E0030D">
              <w:rPr>
                <w:rFonts w:ascii="Arial" w:hAnsi="Arial" w:cs="Arial"/>
              </w:rPr>
              <w:t>zetten</w:t>
            </w:r>
            <w:r w:rsidR="003709DB" w:rsidRPr="00E0030D">
              <w:rPr>
                <w:rFonts w:ascii="Arial" w:hAnsi="Arial" w:cs="Arial"/>
              </w:rPr>
              <w:t xml:space="preserve"> en </w:t>
            </w:r>
            <w:r w:rsidR="005134B9" w:rsidRPr="00E0030D">
              <w:rPr>
                <w:rFonts w:ascii="Arial" w:hAnsi="Arial" w:cs="Arial"/>
              </w:rPr>
              <w:t>de moeilijk</w:t>
            </w:r>
            <w:r w:rsidR="00CE764C" w:rsidRPr="00E0030D">
              <w:rPr>
                <w:rFonts w:ascii="Arial" w:hAnsi="Arial" w:cs="Arial"/>
              </w:rPr>
              <w:t>e</w:t>
            </w:r>
            <w:r w:rsidR="005134B9" w:rsidRPr="00E0030D">
              <w:rPr>
                <w:rFonts w:ascii="Arial" w:hAnsi="Arial" w:cs="Arial"/>
              </w:rPr>
              <w:t>, maar eerlijke weg te bewande</w:t>
            </w:r>
            <w:r w:rsidR="00CE764C" w:rsidRPr="00E0030D">
              <w:rPr>
                <w:rFonts w:ascii="Arial" w:hAnsi="Arial" w:cs="Arial"/>
              </w:rPr>
              <w:t>l</w:t>
            </w:r>
            <w:r w:rsidR="005134B9" w:rsidRPr="00E0030D">
              <w:rPr>
                <w:rFonts w:ascii="Arial" w:hAnsi="Arial" w:cs="Arial"/>
              </w:rPr>
              <w:t>en.</w:t>
            </w:r>
          </w:p>
          <w:p w14:paraId="5EADDC77" w14:textId="77777777" w:rsidR="00683368" w:rsidRPr="00E0030D" w:rsidRDefault="00683368" w:rsidP="00B92208">
            <w:pPr>
              <w:rPr>
                <w:rFonts w:ascii="Arial" w:hAnsi="Arial" w:cs="Arial"/>
              </w:rPr>
            </w:pPr>
          </w:p>
          <w:p w14:paraId="33AD8CBA" w14:textId="77777777" w:rsidR="00683368" w:rsidRPr="00E0030D" w:rsidRDefault="00683368" w:rsidP="00B92208">
            <w:pPr>
              <w:rPr>
                <w:rFonts w:ascii="Arial" w:hAnsi="Arial" w:cs="Arial"/>
              </w:rPr>
            </w:pPr>
            <w:r w:rsidRPr="00E0030D">
              <w:rPr>
                <w:rFonts w:ascii="Arial" w:hAnsi="Arial" w:cs="Arial"/>
              </w:rPr>
              <w:t>Voor meer informatie verwijzen we u graag naar:</w:t>
            </w:r>
          </w:p>
          <w:p w14:paraId="61C4455C" w14:textId="77777777" w:rsidR="00683368" w:rsidRPr="00E0030D" w:rsidRDefault="00683368" w:rsidP="00683368">
            <w:pPr>
              <w:autoSpaceDE w:val="0"/>
              <w:autoSpaceDN w:val="0"/>
              <w:adjustRightInd w:val="0"/>
              <w:rPr>
                <w:rFonts w:ascii="SegoeUI" w:hAnsi="SegoeUI" w:cs="SegoeUI"/>
                <w:color w:val="0000FF"/>
                <w:kern w:val="0"/>
                <w:sz w:val="23"/>
                <w:szCs w:val="23"/>
              </w:rPr>
            </w:pPr>
            <w:r w:rsidRPr="00E0030D">
              <w:rPr>
                <w:rFonts w:ascii="SegoeUI" w:hAnsi="SegoeUI" w:cs="SegoeUI"/>
                <w:color w:val="0000FF"/>
                <w:kern w:val="0"/>
                <w:sz w:val="23"/>
                <w:szCs w:val="23"/>
              </w:rPr>
              <w:t>https://npokennis.nl/story/182/waarom-kan-je-niet-van-je-telefoonafblijven?</w:t>
            </w:r>
          </w:p>
          <w:p w14:paraId="3BD93410" w14:textId="41A5C1C0" w:rsidR="00683368" w:rsidRPr="00E0030D" w:rsidRDefault="00683368" w:rsidP="00683368">
            <w:pPr>
              <w:rPr>
                <w:rFonts w:ascii="Arial" w:hAnsi="Arial" w:cs="Arial"/>
              </w:rPr>
            </w:pPr>
            <w:r w:rsidRPr="00E0030D">
              <w:rPr>
                <w:rFonts w:ascii="SegoeUI" w:hAnsi="SegoeUI" w:cs="SegoeUI"/>
                <w:color w:val="0000FF"/>
                <w:kern w:val="0"/>
                <w:sz w:val="23"/>
                <w:szCs w:val="23"/>
              </w:rPr>
              <w:t>at_medium=sl&amp;at_campaign=ntr_npo_kennis_stories&amp;at_platform=google</w:t>
            </w:r>
          </w:p>
        </w:tc>
      </w:tr>
    </w:tbl>
    <w:p w14:paraId="206949B2" w14:textId="77777777" w:rsidR="00176828" w:rsidRPr="008229B2" w:rsidRDefault="00176828">
      <w:pPr>
        <w:rPr>
          <w:rFonts w:ascii="Arial" w:hAnsi="Arial" w:cs="Arial"/>
        </w:rPr>
      </w:pPr>
    </w:p>
    <w:tbl>
      <w:tblPr>
        <w:tblStyle w:val="Tabelraster"/>
        <w:tblpPr w:leftFromText="141" w:rightFromText="141" w:vertAnchor="text" w:horzAnchor="page" w:tblpX="706" w:tblpY="-69"/>
        <w:tblW w:w="10626" w:type="dxa"/>
        <w:tblBorders>
          <w:top w:val="single" w:sz="4" w:space="0" w:color="262571"/>
          <w:left w:val="single" w:sz="4" w:space="0" w:color="262571"/>
          <w:bottom w:val="single" w:sz="4" w:space="0" w:color="262571"/>
          <w:right w:val="single" w:sz="4" w:space="0" w:color="262571"/>
          <w:insideH w:val="single" w:sz="4" w:space="0" w:color="262571"/>
          <w:insideV w:val="single" w:sz="4" w:space="0" w:color="262571"/>
        </w:tblBorders>
        <w:tblLook w:val="04A0" w:firstRow="1" w:lastRow="0" w:firstColumn="1" w:lastColumn="0" w:noHBand="0" w:noVBand="1"/>
      </w:tblPr>
      <w:tblGrid>
        <w:gridCol w:w="10626"/>
      </w:tblGrid>
      <w:tr w:rsidR="002D2F4A" w:rsidRPr="008229B2" w14:paraId="7CEE118E" w14:textId="77777777" w:rsidTr="00DA6E4C">
        <w:trPr>
          <w:trHeight w:val="340"/>
        </w:trPr>
        <w:tc>
          <w:tcPr>
            <w:tcW w:w="3964" w:type="dxa"/>
            <w:shd w:val="clear" w:color="auto" w:fill="F18628"/>
            <w:vAlign w:val="center"/>
          </w:tcPr>
          <w:p w14:paraId="4B5AFECE" w14:textId="5816056C" w:rsidR="002D2F4A" w:rsidRPr="008229B2" w:rsidRDefault="002D2F4A" w:rsidP="00BE7C37">
            <w:pPr>
              <w:rPr>
                <w:rFonts w:ascii="Arial" w:hAnsi="Arial" w:cs="Arial"/>
                <w:b/>
                <w:bCs/>
                <w:color w:val="FFFFFF" w:themeColor="background1"/>
              </w:rPr>
            </w:pPr>
            <w:r w:rsidRPr="008229B2">
              <w:rPr>
                <w:rFonts w:ascii="Arial" w:hAnsi="Arial" w:cs="Arial"/>
                <w:b/>
                <w:bCs/>
                <w:color w:val="FFFFFF" w:themeColor="background1"/>
              </w:rPr>
              <w:t>EVALUATIE D.D.</w:t>
            </w:r>
            <w:r w:rsidR="00893CA6" w:rsidRPr="008229B2">
              <w:rPr>
                <w:rFonts w:ascii="Arial" w:hAnsi="Arial" w:cs="Arial"/>
                <w:b/>
                <w:bCs/>
                <w:color w:val="FFFFFF" w:themeColor="background1"/>
              </w:rPr>
              <w:t xml:space="preserve"> DD-MM-JJJJ</w:t>
            </w:r>
          </w:p>
        </w:tc>
      </w:tr>
      <w:tr w:rsidR="002D2F4A" w:rsidRPr="008229B2" w14:paraId="131A784E" w14:textId="77777777" w:rsidTr="001A436F">
        <w:trPr>
          <w:trHeight w:val="340"/>
        </w:trPr>
        <w:tc>
          <w:tcPr>
            <w:tcW w:w="3964" w:type="dxa"/>
            <w:vAlign w:val="center"/>
          </w:tcPr>
          <w:p w14:paraId="084000CF" w14:textId="77777777" w:rsidR="002D2F4A" w:rsidRPr="004B7B1B" w:rsidRDefault="00176828" w:rsidP="00BE7C37">
            <w:pPr>
              <w:rPr>
                <w:rFonts w:ascii="Arial" w:hAnsi="Arial" w:cs="Arial"/>
                <w:b/>
                <w:bCs/>
              </w:rPr>
            </w:pPr>
            <w:r w:rsidRPr="004B7B1B">
              <w:rPr>
                <w:rFonts w:ascii="Arial" w:hAnsi="Arial" w:cs="Arial"/>
                <w:b/>
                <w:bCs/>
              </w:rPr>
              <w:t>Wat ging goed?</w:t>
            </w:r>
          </w:p>
          <w:p w14:paraId="1F75F2E0" w14:textId="77777777" w:rsidR="00176828" w:rsidRPr="004B7B1B" w:rsidRDefault="00176828" w:rsidP="00BE7C37">
            <w:pPr>
              <w:rPr>
                <w:rFonts w:ascii="Arial" w:hAnsi="Arial" w:cs="Arial"/>
                <w:b/>
                <w:bCs/>
              </w:rPr>
            </w:pPr>
          </w:p>
          <w:p w14:paraId="542463EE" w14:textId="21E29533" w:rsidR="00DA6E4C" w:rsidRPr="004B7B1B" w:rsidRDefault="00DA6E4C" w:rsidP="00BE7C37">
            <w:pPr>
              <w:rPr>
                <w:rFonts w:ascii="Arial" w:hAnsi="Arial" w:cs="Arial"/>
                <w:b/>
                <w:bCs/>
              </w:rPr>
            </w:pPr>
          </w:p>
        </w:tc>
      </w:tr>
      <w:tr w:rsidR="00DA6E4C" w:rsidRPr="008229B2" w14:paraId="64861BD7" w14:textId="77777777" w:rsidTr="001A436F">
        <w:trPr>
          <w:trHeight w:val="340"/>
        </w:trPr>
        <w:tc>
          <w:tcPr>
            <w:tcW w:w="3964" w:type="dxa"/>
            <w:vAlign w:val="center"/>
          </w:tcPr>
          <w:p w14:paraId="6CEA409D" w14:textId="77777777" w:rsidR="00DA6E4C" w:rsidRPr="004B7B1B" w:rsidRDefault="00DA6E4C" w:rsidP="00BE7C37">
            <w:pPr>
              <w:rPr>
                <w:rFonts w:ascii="Arial" w:hAnsi="Arial" w:cs="Arial"/>
                <w:b/>
                <w:bCs/>
              </w:rPr>
            </w:pPr>
            <w:r w:rsidRPr="004B7B1B">
              <w:rPr>
                <w:rFonts w:ascii="Arial" w:hAnsi="Arial" w:cs="Arial"/>
                <w:b/>
                <w:bCs/>
              </w:rPr>
              <w:t>Wat kan beter?</w:t>
            </w:r>
          </w:p>
          <w:p w14:paraId="31DCEA64" w14:textId="77777777" w:rsidR="00DA6E4C" w:rsidRPr="004B7B1B" w:rsidRDefault="00DA6E4C" w:rsidP="00BE7C37">
            <w:pPr>
              <w:rPr>
                <w:rFonts w:ascii="Arial" w:hAnsi="Arial" w:cs="Arial"/>
                <w:b/>
                <w:bCs/>
              </w:rPr>
            </w:pPr>
          </w:p>
          <w:p w14:paraId="77FA9DD6" w14:textId="77AC577C" w:rsidR="00DA6E4C" w:rsidRPr="004B7B1B" w:rsidRDefault="00DA6E4C" w:rsidP="00BE7C37">
            <w:pPr>
              <w:rPr>
                <w:rFonts w:ascii="Arial" w:hAnsi="Arial" w:cs="Arial"/>
                <w:b/>
                <w:bCs/>
              </w:rPr>
            </w:pPr>
          </w:p>
        </w:tc>
      </w:tr>
      <w:tr w:rsidR="00DA6E4C" w:rsidRPr="008229B2" w14:paraId="7C34572C" w14:textId="77777777" w:rsidTr="001A436F">
        <w:trPr>
          <w:trHeight w:val="340"/>
        </w:trPr>
        <w:tc>
          <w:tcPr>
            <w:tcW w:w="3964" w:type="dxa"/>
            <w:vAlign w:val="center"/>
          </w:tcPr>
          <w:p w14:paraId="2CDB802F" w14:textId="77777777" w:rsidR="00DA6E4C" w:rsidRPr="004B7B1B" w:rsidRDefault="00DA6E4C" w:rsidP="00BE7C37">
            <w:pPr>
              <w:rPr>
                <w:rFonts w:ascii="Arial" w:hAnsi="Arial" w:cs="Arial"/>
                <w:b/>
                <w:bCs/>
              </w:rPr>
            </w:pPr>
            <w:r w:rsidRPr="004B7B1B">
              <w:rPr>
                <w:rFonts w:ascii="Arial" w:hAnsi="Arial" w:cs="Arial"/>
                <w:b/>
                <w:bCs/>
              </w:rPr>
              <w:t>Wat houden we vast?</w:t>
            </w:r>
          </w:p>
          <w:p w14:paraId="67838552" w14:textId="77777777" w:rsidR="00DA6E4C" w:rsidRPr="004B7B1B" w:rsidRDefault="00DA6E4C" w:rsidP="00BE7C37">
            <w:pPr>
              <w:rPr>
                <w:rFonts w:ascii="Arial" w:hAnsi="Arial" w:cs="Arial"/>
                <w:b/>
                <w:bCs/>
              </w:rPr>
            </w:pPr>
          </w:p>
          <w:p w14:paraId="3F8F6C23" w14:textId="143F03A9" w:rsidR="00DA6E4C" w:rsidRPr="004B7B1B" w:rsidRDefault="00DA6E4C" w:rsidP="00BE7C37">
            <w:pPr>
              <w:rPr>
                <w:rFonts w:ascii="Arial" w:hAnsi="Arial" w:cs="Arial"/>
                <w:b/>
                <w:bCs/>
              </w:rPr>
            </w:pPr>
          </w:p>
        </w:tc>
      </w:tr>
      <w:tr w:rsidR="00DA6E4C" w:rsidRPr="008229B2" w14:paraId="358DB306" w14:textId="77777777" w:rsidTr="001A436F">
        <w:trPr>
          <w:trHeight w:val="340"/>
        </w:trPr>
        <w:tc>
          <w:tcPr>
            <w:tcW w:w="3964" w:type="dxa"/>
            <w:vAlign w:val="center"/>
          </w:tcPr>
          <w:p w14:paraId="02D240E4" w14:textId="77777777" w:rsidR="00DA6E4C" w:rsidRPr="004B7B1B" w:rsidRDefault="00DA6E4C" w:rsidP="00BE7C37">
            <w:pPr>
              <w:rPr>
                <w:rFonts w:ascii="Arial" w:hAnsi="Arial" w:cs="Arial"/>
                <w:b/>
                <w:bCs/>
              </w:rPr>
            </w:pPr>
            <w:r w:rsidRPr="004B7B1B">
              <w:rPr>
                <w:rFonts w:ascii="Arial" w:hAnsi="Arial" w:cs="Arial"/>
                <w:b/>
                <w:bCs/>
              </w:rPr>
              <w:t>Waar nemen we beter afscheid van?</w:t>
            </w:r>
          </w:p>
          <w:p w14:paraId="4E1A518B" w14:textId="77777777" w:rsidR="00DA6E4C" w:rsidRPr="004B7B1B" w:rsidRDefault="00DA6E4C" w:rsidP="00BE7C37">
            <w:pPr>
              <w:rPr>
                <w:rFonts w:ascii="Arial" w:hAnsi="Arial" w:cs="Arial"/>
                <w:b/>
                <w:bCs/>
              </w:rPr>
            </w:pPr>
          </w:p>
          <w:p w14:paraId="47C04116" w14:textId="6E6387BF" w:rsidR="00DA6E4C" w:rsidRPr="004B7B1B" w:rsidRDefault="00DA6E4C" w:rsidP="00BE7C37">
            <w:pPr>
              <w:rPr>
                <w:rFonts w:ascii="Arial" w:hAnsi="Arial" w:cs="Arial"/>
                <w:b/>
                <w:bCs/>
              </w:rPr>
            </w:pPr>
          </w:p>
        </w:tc>
      </w:tr>
    </w:tbl>
    <w:p w14:paraId="58EE5C62" w14:textId="77777777" w:rsidR="002D2F4A" w:rsidRPr="008229B2" w:rsidRDefault="002D2F4A">
      <w:pPr>
        <w:rPr>
          <w:rFonts w:ascii="Arial" w:hAnsi="Arial" w:cs="Arial"/>
        </w:rPr>
      </w:pPr>
    </w:p>
    <w:p w14:paraId="146C6D44" w14:textId="77777777" w:rsidR="00176828" w:rsidRPr="008229B2" w:rsidRDefault="00176828">
      <w:pPr>
        <w:rPr>
          <w:rFonts w:ascii="Arial" w:hAnsi="Arial" w:cs="Arial"/>
        </w:rPr>
      </w:pPr>
    </w:p>
    <w:p w14:paraId="63FE6B39" w14:textId="77777777" w:rsidR="00176828" w:rsidRPr="008229B2" w:rsidRDefault="00176828">
      <w:pPr>
        <w:rPr>
          <w:rFonts w:ascii="Arial" w:hAnsi="Arial" w:cs="Arial"/>
        </w:rPr>
      </w:pPr>
    </w:p>
    <w:p w14:paraId="7CF6A7FF" w14:textId="77777777" w:rsidR="00176828" w:rsidRPr="008229B2" w:rsidRDefault="00176828">
      <w:pPr>
        <w:rPr>
          <w:rFonts w:ascii="Arial" w:hAnsi="Arial" w:cs="Arial"/>
        </w:rPr>
      </w:pPr>
    </w:p>
    <w:p w14:paraId="04751E31" w14:textId="77777777" w:rsidR="00A962B5" w:rsidRPr="008229B2" w:rsidRDefault="00A962B5">
      <w:pPr>
        <w:rPr>
          <w:rFonts w:ascii="Arial" w:hAnsi="Arial" w:cs="Arial"/>
        </w:rPr>
      </w:pPr>
    </w:p>
    <w:sectPr w:rsidR="00A962B5" w:rsidRPr="008229B2" w:rsidSect="00B70F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11F4" w14:textId="77777777" w:rsidR="00DB06BD" w:rsidRDefault="00DB06BD" w:rsidP="00BA766A">
      <w:pPr>
        <w:spacing w:after="0" w:line="240" w:lineRule="auto"/>
      </w:pPr>
      <w:r>
        <w:separator/>
      </w:r>
    </w:p>
  </w:endnote>
  <w:endnote w:type="continuationSeparator" w:id="0">
    <w:p w14:paraId="38587F1C" w14:textId="77777777" w:rsidR="00DB06BD" w:rsidRDefault="00DB06BD" w:rsidP="00BA766A">
      <w:pPr>
        <w:spacing w:after="0" w:line="240" w:lineRule="auto"/>
      </w:pPr>
      <w:r>
        <w:continuationSeparator/>
      </w:r>
    </w:p>
  </w:endnote>
  <w:endnote w:type="continuationNotice" w:id="1">
    <w:p w14:paraId="4D594B59" w14:textId="77777777" w:rsidR="00DB06BD" w:rsidRDefault="00DB0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F1A" w14:textId="77777777" w:rsidR="00BF5A0E" w:rsidRDefault="00BF5A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3398" w14:textId="0A307906" w:rsidR="00BA766A" w:rsidRDefault="00BA766A">
    <w:pPr>
      <w:pStyle w:val="Voettekst"/>
    </w:pPr>
    <w:r>
      <w:t>Basisbestand kwaliteitskaart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7460" w14:textId="77777777" w:rsidR="00BF5A0E" w:rsidRDefault="00BF5A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3144" w14:textId="77777777" w:rsidR="00DB06BD" w:rsidRDefault="00DB06BD" w:rsidP="00BA766A">
      <w:pPr>
        <w:spacing w:after="0" w:line="240" w:lineRule="auto"/>
      </w:pPr>
      <w:r>
        <w:separator/>
      </w:r>
    </w:p>
  </w:footnote>
  <w:footnote w:type="continuationSeparator" w:id="0">
    <w:p w14:paraId="600E29D5" w14:textId="77777777" w:rsidR="00DB06BD" w:rsidRDefault="00DB06BD" w:rsidP="00BA766A">
      <w:pPr>
        <w:spacing w:after="0" w:line="240" w:lineRule="auto"/>
      </w:pPr>
      <w:r>
        <w:continuationSeparator/>
      </w:r>
    </w:p>
  </w:footnote>
  <w:footnote w:type="continuationNotice" w:id="1">
    <w:p w14:paraId="170B0BBC" w14:textId="77777777" w:rsidR="00DB06BD" w:rsidRDefault="00DB0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A29D" w14:textId="77777777" w:rsidR="00BF5A0E" w:rsidRDefault="00BF5A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258B" w14:textId="51FA7967" w:rsidR="00BA766A" w:rsidRDefault="00A53F7B">
    <w:pPr>
      <w:pStyle w:val="Koptekst"/>
      <w:rPr>
        <w:noProof/>
      </w:rPr>
    </w:pPr>
    <w:r>
      <w:rPr>
        <w:noProof/>
      </w:rPr>
      <w:drawing>
        <wp:anchor distT="0" distB="0" distL="114300" distR="114300" simplePos="0" relativeHeight="251657216" behindDoc="1" locked="0" layoutInCell="1" allowOverlap="1" wp14:anchorId="370252E3" wp14:editId="0ECDCE33">
          <wp:simplePos x="0" y="0"/>
          <wp:positionH relativeFrom="column">
            <wp:posOffset>3386455</wp:posOffset>
          </wp:positionH>
          <wp:positionV relativeFrom="paragraph">
            <wp:posOffset>-278765</wp:posOffset>
          </wp:positionV>
          <wp:extent cx="3100647" cy="631767"/>
          <wp:effectExtent l="0" t="0" r="5080" b="0"/>
          <wp:wrapTight wrapText="bothSides">
            <wp:wrapPolygon edited="0">
              <wp:start x="0" y="0"/>
              <wp:lineTo x="0" y="20861"/>
              <wp:lineTo x="21503" y="20861"/>
              <wp:lineTo x="21503" y="0"/>
              <wp:lineTo x="0" y="0"/>
            </wp:wrapPolygon>
          </wp:wrapTight>
          <wp:docPr id="1014840927" name="Afbeelding 1014840927" descr="Afbeelding met tekst, Lettertype,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840927" name="Afbeelding 2" descr="Afbeelding met tekst, Lettertype, gereedscha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100647" cy="631767"/>
                  </a:xfrm>
                  <a:prstGeom prst="rect">
                    <a:avLst/>
                  </a:prstGeom>
                </pic:spPr>
              </pic:pic>
            </a:graphicData>
          </a:graphic>
        </wp:anchor>
      </w:drawing>
    </w:r>
  </w:p>
  <w:p w14:paraId="68E703CF" w14:textId="02764D0D" w:rsidR="00BA766A" w:rsidRDefault="00BA766A">
    <w:pPr>
      <w:pStyle w:val="Koptekst"/>
    </w:pPr>
  </w:p>
  <w:p w14:paraId="7DF88B72" w14:textId="77777777" w:rsidR="00BA766A" w:rsidRDefault="00BA76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CB4D" w14:textId="77777777" w:rsidR="00BF5A0E" w:rsidRDefault="00BF5A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D53"/>
    <w:multiLevelType w:val="hybridMultilevel"/>
    <w:tmpl w:val="5A86612E"/>
    <w:lvl w:ilvl="0" w:tplc="052497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244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EB"/>
    <w:rsid w:val="00003A14"/>
    <w:rsid w:val="000052BD"/>
    <w:rsid w:val="000151F8"/>
    <w:rsid w:val="000204C5"/>
    <w:rsid w:val="00022E00"/>
    <w:rsid w:val="00025C1D"/>
    <w:rsid w:val="00027149"/>
    <w:rsid w:val="000314F4"/>
    <w:rsid w:val="000337B8"/>
    <w:rsid w:val="0003468D"/>
    <w:rsid w:val="00042982"/>
    <w:rsid w:val="0004466E"/>
    <w:rsid w:val="00047648"/>
    <w:rsid w:val="000512DC"/>
    <w:rsid w:val="000539CE"/>
    <w:rsid w:val="00055F1F"/>
    <w:rsid w:val="00064AE3"/>
    <w:rsid w:val="0006671A"/>
    <w:rsid w:val="00071450"/>
    <w:rsid w:val="0007789D"/>
    <w:rsid w:val="00077966"/>
    <w:rsid w:val="0008010F"/>
    <w:rsid w:val="0009259B"/>
    <w:rsid w:val="00093ECB"/>
    <w:rsid w:val="00095499"/>
    <w:rsid w:val="0009687A"/>
    <w:rsid w:val="000A1AA8"/>
    <w:rsid w:val="000B58ED"/>
    <w:rsid w:val="000C0CA4"/>
    <w:rsid w:val="000D08DF"/>
    <w:rsid w:val="000D5C45"/>
    <w:rsid w:val="000F7C8B"/>
    <w:rsid w:val="0010342E"/>
    <w:rsid w:val="001232D8"/>
    <w:rsid w:val="0012540C"/>
    <w:rsid w:val="0012600C"/>
    <w:rsid w:val="00131E23"/>
    <w:rsid w:val="00132864"/>
    <w:rsid w:val="00140251"/>
    <w:rsid w:val="0014492E"/>
    <w:rsid w:val="00144E6C"/>
    <w:rsid w:val="0014710D"/>
    <w:rsid w:val="001500C4"/>
    <w:rsid w:val="00150AD4"/>
    <w:rsid w:val="00153371"/>
    <w:rsid w:val="00155C8F"/>
    <w:rsid w:val="001567BF"/>
    <w:rsid w:val="00176828"/>
    <w:rsid w:val="00176937"/>
    <w:rsid w:val="00180931"/>
    <w:rsid w:val="00183642"/>
    <w:rsid w:val="00183B7B"/>
    <w:rsid w:val="00185D71"/>
    <w:rsid w:val="0019616E"/>
    <w:rsid w:val="001A436F"/>
    <w:rsid w:val="001A548A"/>
    <w:rsid w:val="001B0C9C"/>
    <w:rsid w:val="001C40FD"/>
    <w:rsid w:val="001C4F4C"/>
    <w:rsid w:val="001D2B51"/>
    <w:rsid w:val="001E472F"/>
    <w:rsid w:val="001E7A97"/>
    <w:rsid w:val="001F2639"/>
    <w:rsid w:val="001F4FAA"/>
    <w:rsid w:val="0020115F"/>
    <w:rsid w:val="002031B4"/>
    <w:rsid w:val="0020571F"/>
    <w:rsid w:val="00212CAB"/>
    <w:rsid w:val="002144C9"/>
    <w:rsid w:val="00214ACF"/>
    <w:rsid w:val="002179BC"/>
    <w:rsid w:val="00220114"/>
    <w:rsid w:val="0022019E"/>
    <w:rsid w:val="00220674"/>
    <w:rsid w:val="00224A44"/>
    <w:rsid w:val="0023021B"/>
    <w:rsid w:val="002329BB"/>
    <w:rsid w:val="00234AD1"/>
    <w:rsid w:val="00246837"/>
    <w:rsid w:val="00253240"/>
    <w:rsid w:val="00255DEE"/>
    <w:rsid w:val="00255F5C"/>
    <w:rsid w:val="00256384"/>
    <w:rsid w:val="00260846"/>
    <w:rsid w:val="00267588"/>
    <w:rsid w:val="00271269"/>
    <w:rsid w:val="00277E15"/>
    <w:rsid w:val="002843AF"/>
    <w:rsid w:val="002B0FE1"/>
    <w:rsid w:val="002B4994"/>
    <w:rsid w:val="002B4BA3"/>
    <w:rsid w:val="002C4609"/>
    <w:rsid w:val="002C4A92"/>
    <w:rsid w:val="002D0612"/>
    <w:rsid w:val="002D2840"/>
    <w:rsid w:val="002D2F4A"/>
    <w:rsid w:val="002E6F10"/>
    <w:rsid w:val="002F4701"/>
    <w:rsid w:val="00302F5B"/>
    <w:rsid w:val="003043B1"/>
    <w:rsid w:val="00313FA8"/>
    <w:rsid w:val="00314130"/>
    <w:rsid w:val="003232CF"/>
    <w:rsid w:val="003256E4"/>
    <w:rsid w:val="003315AB"/>
    <w:rsid w:val="00353ACB"/>
    <w:rsid w:val="00353B3F"/>
    <w:rsid w:val="0035462B"/>
    <w:rsid w:val="003630DD"/>
    <w:rsid w:val="003709DB"/>
    <w:rsid w:val="00376667"/>
    <w:rsid w:val="003823CA"/>
    <w:rsid w:val="003875B0"/>
    <w:rsid w:val="003A363C"/>
    <w:rsid w:val="003B42BE"/>
    <w:rsid w:val="003C20AF"/>
    <w:rsid w:val="003D1E02"/>
    <w:rsid w:val="003E3443"/>
    <w:rsid w:val="003E779A"/>
    <w:rsid w:val="003F367D"/>
    <w:rsid w:val="003F3C5F"/>
    <w:rsid w:val="003F4E07"/>
    <w:rsid w:val="003F5C04"/>
    <w:rsid w:val="00405B41"/>
    <w:rsid w:val="00405DF4"/>
    <w:rsid w:val="0041268D"/>
    <w:rsid w:val="004159D0"/>
    <w:rsid w:val="004219F5"/>
    <w:rsid w:val="00422DA7"/>
    <w:rsid w:val="0042497E"/>
    <w:rsid w:val="004326DF"/>
    <w:rsid w:val="004352AC"/>
    <w:rsid w:val="004458A8"/>
    <w:rsid w:val="00447DAF"/>
    <w:rsid w:val="00461C42"/>
    <w:rsid w:val="004B2AE2"/>
    <w:rsid w:val="004B7B1B"/>
    <w:rsid w:val="004C46AC"/>
    <w:rsid w:val="004D17B1"/>
    <w:rsid w:val="004E0ACD"/>
    <w:rsid w:val="004E1DE7"/>
    <w:rsid w:val="004E201A"/>
    <w:rsid w:val="004E3EEA"/>
    <w:rsid w:val="004F0D89"/>
    <w:rsid w:val="0050543A"/>
    <w:rsid w:val="005134B9"/>
    <w:rsid w:val="00516107"/>
    <w:rsid w:val="00517B19"/>
    <w:rsid w:val="00533E35"/>
    <w:rsid w:val="00547421"/>
    <w:rsid w:val="00547D44"/>
    <w:rsid w:val="0055066C"/>
    <w:rsid w:val="00554129"/>
    <w:rsid w:val="0055412D"/>
    <w:rsid w:val="0056503F"/>
    <w:rsid w:val="0057255B"/>
    <w:rsid w:val="0059312B"/>
    <w:rsid w:val="005A33DA"/>
    <w:rsid w:val="005A3B7F"/>
    <w:rsid w:val="005B18B9"/>
    <w:rsid w:val="005B5A81"/>
    <w:rsid w:val="005C0A24"/>
    <w:rsid w:val="005C2538"/>
    <w:rsid w:val="005D1FFD"/>
    <w:rsid w:val="005E150D"/>
    <w:rsid w:val="005E22B0"/>
    <w:rsid w:val="005E69F0"/>
    <w:rsid w:val="005F6FFF"/>
    <w:rsid w:val="005F7C30"/>
    <w:rsid w:val="006046ED"/>
    <w:rsid w:val="00604DB2"/>
    <w:rsid w:val="00610C11"/>
    <w:rsid w:val="00617E82"/>
    <w:rsid w:val="00621E5C"/>
    <w:rsid w:val="00622ED9"/>
    <w:rsid w:val="00625EFF"/>
    <w:rsid w:val="006302B3"/>
    <w:rsid w:val="00631C13"/>
    <w:rsid w:val="006507B6"/>
    <w:rsid w:val="00652165"/>
    <w:rsid w:val="00653F80"/>
    <w:rsid w:val="006617DC"/>
    <w:rsid w:val="00662464"/>
    <w:rsid w:val="00662EAD"/>
    <w:rsid w:val="00681F8D"/>
    <w:rsid w:val="00683368"/>
    <w:rsid w:val="0069542A"/>
    <w:rsid w:val="006975A4"/>
    <w:rsid w:val="006B2628"/>
    <w:rsid w:val="006B64D2"/>
    <w:rsid w:val="006C62AE"/>
    <w:rsid w:val="006D38CB"/>
    <w:rsid w:val="006D450A"/>
    <w:rsid w:val="006D6751"/>
    <w:rsid w:val="006D7D71"/>
    <w:rsid w:val="006F01B6"/>
    <w:rsid w:val="0070321F"/>
    <w:rsid w:val="007234D0"/>
    <w:rsid w:val="00737B0F"/>
    <w:rsid w:val="00742D03"/>
    <w:rsid w:val="00742FB6"/>
    <w:rsid w:val="00747A15"/>
    <w:rsid w:val="00750AD6"/>
    <w:rsid w:val="00756A5B"/>
    <w:rsid w:val="0076042F"/>
    <w:rsid w:val="00761CD5"/>
    <w:rsid w:val="00764D53"/>
    <w:rsid w:val="0076718B"/>
    <w:rsid w:val="00784D73"/>
    <w:rsid w:val="00793D31"/>
    <w:rsid w:val="00796632"/>
    <w:rsid w:val="007A0DDC"/>
    <w:rsid w:val="007A4D5A"/>
    <w:rsid w:val="007A5A00"/>
    <w:rsid w:val="007B185F"/>
    <w:rsid w:val="007B3F45"/>
    <w:rsid w:val="007B4417"/>
    <w:rsid w:val="007D0B0D"/>
    <w:rsid w:val="007D6DAC"/>
    <w:rsid w:val="007E62FC"/>
    <w:rsid w:val="0081465F"/>
    <w:rsid w:val="008229B2"/>
    <w:rsid w:val="00842B77"/>
    <w:rsid w:val="0085182C"/>
    <w:rsid w:val="008532A9"/>
    <w:rsid w:val="00857851"/>
    <w:rsid w:val="0086096F"/>
    <w:rsid w:val="0086753A"/>
    <w:rsid w:val="008678B0"/>
    <w:rsid w:val="0087700B"/>
    <w:rsid w:val="00877675"/>
    <w:rsid w:val="00880AE3"/>
    <w:rsid w:val="00893CA6"/>
    <w:rsid w:val="0089599B"/>
    <w:rsid w:val="00896322"/>
    <w:rsid w:val="008B18EF"/>
    <w:rsid w:val="008C599C"/>
    <w:rsid w:val="008C7F5A"/>
    <w:rsid w:val="008D4671"/>
    <w:rsid w:val="008E708B"/>
    <w:rsid w:val="00901EB4"/>
    <w:rsid w:val="00902F15"/>
    <w:rsid w:val="0090694C"/>
    <w:rsid w:val="00907F7C"/>
    <w:rsid w:val="00915771"/>
    <w:rsid w:val="009259A0"/>
    <w:rsid w:val="00942D98"/>
    <w:rsid w:val="009435A3"/>
    <w:rsid w:val="009541EA"/>
    <w:rsid w:val="009618FD"/>
    <w:rsid w:val="00963016"/>
    <w:rsid w:val="00966040"/>
    <w:rsid w:val="0097016A"/>
    <w:rsid w:val="00982D4A"/>
    <w:rsid w:val="0098336D"/>
    <w:rsid w:val="00997F8A"/>
    <w:rsid w:val="009A125F"/>
    <w:rsid w:val="009A72FA"/>
    <w:rsid w:val="009B4A56"/>
    <w:rsid w:val="009C1754"/>
    <w:rsid w:val="009D1D33"/>
    <w:rsid w:val="009E449C"/>
    <w:rsid w:val="009F78BB"/>
    <w:rsid w:val="00A075F8"/>
    <w:rsid w:val="00A30B43"/>
    <w:rsid w:val="00A3372D"/>
    <w:rsid w:val="00A3540B"/>
    <w:rsid w:val="00A43432"/>
    <w:rsid w:val="00A53F7B"/>
    <w:rsid w:val="00A600EB"/>
    <w:rsid w:val="00A60ABF"/>
    <w:rsid w:val="00A63D0E"/>
    <w:rsid w:val="00A650AB"/>
    <w:rsid w:val="00A72A92"/>
    <w:rsid w:val="00A72CFC"/>
    <w:rsid w:val="00A74ABF"/>
    <w:rsid w:val="00A75BE3"/>
    <w:rsid w:val="00A77D1C"/>
    <w:rsid w:val="00A8089F"/>
    <w:rsid w:val="00A94A43"/>
    <w:rsid w:val="00A962B5"/>
    <w:rsid w:val="00AA5004"/>
    <w:rsid w:val="00AB0728"/>
    <w:rsid w:val="00AB0B91"/>
    <w:rsid w:val="00AC6062"/>
    <w:rsid w:val="00AE1B1F"/>
    <w:rsid w:val="00AE4ED2"/>
    <w:rsid w:val="00B06E93"/>
    <w:rsid w:val="00B10046"/>
    <w:rsid w:val="00B11A57"/>
    <w:rsid w:val="00B16592"/>
    <w:rsid w:val="00B20041"/>
    <w:rsid w:val="00B3568B"/>
    <w:rsid w:val="00B36609"/>
    <w:rsid w:val="00B40CA1"/>
    <w:rsid w:val="00B42B65"/>
    <w:rsid w:val="00B6440E"/>
    <w:rsid w:val="00B64FAA"/>
    <w:rsid w:val="00B70FBC"/>
    <w:rsid w:val="00B809E5"/>
    <w:rsid w:val="00B8260C"/>
    <w:rsid w:val="00B86C77"/>
    <w:rsid w:val="00B92208"/>
    <w:rsid w:val="00BA766A"/>
    <w:rsid w:val="00BB42C8"/>
    <w:rsid w:val="00BB6A3D"/>
    <w:rsid w:val="00BC2810"/>
    <w:rsid w:val="00BC7341"/>
    <w:rsid w:val="00BD2C04"/>
    <w:rsid w:val="00BD7D13"/>
    <w:rsid w:val="00BE4E2E"/>
    <w:rsid w:val="00BE71A8"/>
    <w:rsid w:val="00BF1E68"/>
    <w:rsid w:val="00BF5A0E"/>
    <w:rsid w:val="00C110EC"/>
    <w:rsid w:val="00C12676"/>
    <w:rsid w:val="00C1281C"/>
    <w:rsid w:val="00C215AC"/>
    <w:rsid w:val="00C277FE"/>
    <w:rsid w:val="00C301FB"/>
    <w:rsid w:val="00C53F2F"/>
    <w:rsid w:val="00C552CB"/>
    <w:rsid w:val="00C61D45"/>
    <w:rsid w:val="00C70D30"/>
    <w:rsid w:val="00C8598A"/>
    <w:rsid w:val="00C910A7"/>
    <w:rsid w:val="00CA0291"/>
    <w:rsid w:val="00CA693A"/>
    <w:rsid w:val="00CB049E"/>
    <w:rsid w:val="00CB11FC"/>
    <w:rsid w:val="00CB43E4"/>
    <w:rsid w:val="00CC7D69"/>
    <w:rsid w:val="00CD2E88"/>
    <w:rsid w:val="00CD3E73"/>
    <w:rsid w:val="00CD6848"/>
    <w:rsid w:val="00CD7AC0"/>
    <w:rsid w:val="00CE764C"/>
    <w:rsid w:val="00CF2D10"/>
    <w:rsid w:val="00CF4DF2"/>
    <w:rsid w:val="00D0599F"/>
    <w:rsid w:val="00D32947"/>
    <w:rsid w:val="00D50D07"/>
    <w:rsid w:val="00D57111"/>
    <w:rsid w:val="00D6012D"/>
    <w:rsid w:val="00D602D4"/>
    <w:rsid w:val="00D87410"/>
    <w:rsid w:val="00D90D08"/>
    <w:rsid w:val="00DA094F"/>
    <w:rsid w:val="00DA54DA"/>
    <w:rsid w:val="00DA6E4C"/>
    <w:rsid w:val="00DB06BD"/>
    <w:rsid w:val="00DB377D"/>
    <w:rsid w:val="00DC2C3A"/>
    <w:rsid w:val="00DD604C"/>
    <w:rsid w:val="00DE373A"/>
    <w:rsid w:val="00DE5C75"/>
    <w:rsid w:val="00DF21AC"/>
    <w:rsid w:val="00DF7CC4"/>
    <w:rsid w:val="00E0030D"/>
    <w:rsid w:val="00E0158E"/>
    <w:rsid w:val="00E0220A"/>
    <w:rsid w:val="00E02210"/>
    <w:rsid w:val="00E10EE7"/>
    <w:rsid w:val="00E22311"/>
    <w:rsid w:val="00E26B0D"/>
    <w:rsid w:val="00E304B1"/>
    <w:rsid w:val="00E334FC"/>
    <w:rsid w:val="00E35C91"/>
    <w:rsid w:val="00E4407B"/>
    <w:rsid w:val="00E562FB"/>
    <w:rsid w:val="00E6250F"/>
    <w:rsid w:val="00E7612E"/>
    <w:rsid w:val="00EA1848"/>
    <w:rsid w:val="00EB5F74"/>
    <w:rsid w:val="00EB6C75"/>
    <w:rsid w:val="00EC13DF"/>
    <w:rsid w:val="00EE1D5F"/>
    <w:rsid w:val="00EE55FD"/>
    <w:rsid w:val="00EF4C74"/>
    <w:rsid w:val="00EF6863"/>
    <w:rsid w:val="00EF709D"/>
    <w:rsid w:val="00F36CBC"/>
    <w:rsid w:val="00F547FD"/>
    <w:rsid w:val="00F6658F"/>
    <w:rsid w:val="00F67C62"/>
    <w:rsid w:val="00F710B7"/>
    <w:rsid w:val="00F7130D"/>
    <w:rsid w:val="00F948C8"/>
    <w:rsid w:val="00FA308D"/>
    <w:rsid w:val="00FA5276"/>
    <w:rsid w:val="00FA5DFA"/>
    <w:rsid w:val="00FB57AB"/>
    <w:rsid w:val="00FC0EF3"/>
    <w:rsid w:val="00FC20B9"/>
    <w:rsid w:val="00FD1826"/>
    <w:rsid w:val="00FD307E"/>
    <w:rsid w:val="00FD7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55DE"/>
  <w15:chartTrackingRefBased/>
  <w15:docId w15:val="{56B4C4D3-A4C8-4BFA-BF9D-971C9E67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76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766A"/>
  </w:style>
  <w:style w:type="paragraph" w:styleId="Voettekst">
    <w:name w:val="footer"/>
    <w:basedOn w:val="Standaard"/>
    <w:link w:val="VoettekstChar"/>
    <w:uiPriority w:val="99"/>
    <w:unhideWhenUsed/>
    <w:rsid w:val="00BA76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766A"/>
  </w:style>
  <w:style w:type="table" w:styleId="Tabelraster">
    <w:name w:val="Table Grid"/>
    <w:basedOn w:val="Standaardtabe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353ACB"/>
    <w:rPr>
      <w:color w:val="0000FF"/>
      <w:u w:val="single"/>
    </w:rPr>
  </w:style>
  <w:style w:type="character" w:styleId="GevolgdeHyperlink">
    <w:name w:val="FollowedHyperlink"/>
    <w:basedOn w:val="Standaardalinea-lettertype"/>
    <w:uiPriority w:val="99"/>
    <w:semiHidden/>
    <w:unhideWhenUsed/>
    <w:rsid w:val="00CB049E"/>
    <w:rPr>
      <w:color w:val="954F72" w:themeColor="followedHyperlink"/>
      <w:u w:val="single"/>
    </w:rPr>
  </w:style>
  <w:style w:type="paragraph" w:styleId="Lijstalinea">
    <w:name w:val="List Paragraph"/>
    <w:basedOn w:val="Standaard"/>
    <w:uiPriority w:val="34"/>
    <w:qFormat/>
    <w:rsid w:val="00BE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8186">
      <w:bodyDiv w:val="1"/>
      <w:marLeft w:val="0"/>
      <w:marRight w:val="0"/>
      <w:marTop w:val="0"/>
      <w:marBottom w:val="0"/>
      <w:divBdr>
        <w:top w:val="none" w:sz="0" w:space="0" w:color="auto"/>
        <w:left w:val="none" w:sz="0" w:space="0" w:color="auto"/>
        <w:bottom w:val="none" w:sz="0" w:space="0" w:color="auto"/>
        <w:right w:val="none" w:sz="0" w:space="0" w:color="auto"/>
      </w:divBdr>
      <w:divsChild>
        <w:div w:id="74993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ijksoverheid.nl/onderwerpen/voortgezet-onderwijs/mobiele-apparaten-in-de-kl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208f21-f273-485a-9236-1b6cd840731f" xsi:nil="true"/>
    <lcf76f155ced4ddcb4097134ff3c332f xmlns="3d710ef4-cf6d-4300-8793-e2f97f5dd5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07C5602C4634FB29599B94C7A1899" ma:contentTypeVersion="13" ma:contentTypeDescription="Een nieuw document maken." ma:contentTypeScope="" ma:versionID="335c700b1856b0f2308b96ce1ff2deae">
  <xsd:schema xmlns:xsd="http://www.w3.org/2001/XMLSchema" xmlns:xs="http://www.w3.org/2001/XMLSchema" xmlns:p="http://schemas.microsoft.com/office/2006/metadata/properties" xmlns:ns2="3d710ef4-cf6d-4300-8793-e2f97f5dd587" xmlns:ns3="ab208f21-f273-485a-9236-1b6cd840731f" targetNamespace="http://schemas.microsoft.com/office/2006/metadata/properties" ma:root="true" ma:fieldsID="9fd6390709cae11cd42c12d8081f8b12" ns2:_="" ns3:_="">
    <xsd:import namespace="3d710ef4-cf6d-4300-8793-e2f97f5dd587"/>
    <xsd:import namespace="ab208f21-f273-485a-9236-1b6cd84073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10ef4-cf6d-4300-8793-e2f97f5dd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3b64d69-999f-4b3d-9166-12f879437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08f21-f273-485a-9236-1b6cd84073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490f1eae-3ee9-486b-bde6-b1ceae381bb7}" ma:internalName="TaxCatchAll" ma:showField="CatchAllData" ma:web="ab208f21-f273-485a-9236-1b6cd84073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5AFFE-8732-455D-88A7-310163E80B8C}">
  <ds:schemaRefs>
    <ds:schemaRef ds:uri="http://schemas.microsoft.com/sharepoint/v3/contenttype/forms"/>
  </ds:schemaRefs>
</ds:datastoreItem>
</file>

<file path=customXml/itemProps2.xml><?xml version="1.0" encoding="utf-8"?>
<ds:datastoreItem xmlns:ds="http://schemas.openxmlformats.org/officeDocument/2006/customXml" ds:itemID="{1B290D5D-C50B-40A2-9FFC-4E0D96BDB2A9}">
  <ds:schemaRefs>
    <ds:schemaRef ds:uri="http://schemas.microsoft.com/office/2006/metadata/properties"/>
    <ds:schemaRef ds:uri="http://schemas.microsoft.com/office/infopath/2007/PartnerControls"/>
    <ds:schemaRef ds:uri="ab208f21-f273-485a-9236-1b6cd840731f"/>
    <ds:schemaRef ds:uri="3d710ef4-cf6d-4300-8793-e2f97f5dd587"/>
  </ds:schemaRefs>
</ds:datastoreItem>
</file>

<file path=customXml/itemProps3.xml><?xml version="1.0" encoding="utf-8"?>
<ds:datastoreItem xmlns:ds="http://schemas.openxmlformats.org/officeDocument/2006/customXml" ds:itemID="{768124D4-545B-42B4-A703-D695DCD2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10ef4-cf6d-4300-8793-e2f97f5dd587"/>
    <ds:schemaRef ds:uri="ab208f21-f273-485a-9236-1b6cd8407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2705</Words>
  <Characters>14880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Sloten,van,Audrey</dc:creator>
  <cp:keywords/>
  <dc:description/>
  <cp:lastModifiedBy>Gils,van,Bernard</cp:lastModifiedBy>
  <cp:revision>47</cp:revision>
  <dcterms:created xsi:type="dcterms:W3CDTF">2023-11-22T10:46:00Z</dcterms:created>
  <dcterms:modified xsi:type="dcterms:W3CDTF">2023-12-19T12:43:00Z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0x010100A4F07C5602C4634FB29599B94C7A1899</vt:lpwstr>
  </property>
  <property fmtid="{D5CDD505-2E9C-101B-9397-08002B2CF9AE}" pid="3" name="MediaServiceImageTags">
    <vt:lpwstr/>
  </property>
</Properties>
</file>