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A206" w14:textId="77777777" w:rsidR="006A2038" w:rsidRPr="00794B61" w:rsidRDefault="006A2038" w:rsidP="002A3C3C">
      <w:pPr>
        <w:ind w:right="56"/>
      </w:pPr>
    </w:p>
    <w:p w14:paraId="5C009C91" w14:textId="77777777" w:rsidR="006A2038" w:rsidRDefault="006A2038" w:rsidP="006C7C42"/>
    <w:p w14:paraId="1E833F18" w14:textId="77777777" w:rsidR="006A2038" w:rsidRDefault="006A2038" w:rsidP="006C7C42"/>
    <w:p w14:paraId="2C183C15" w14:textId="77777777" w:rsidR="006A2038" w:rsidRDefault="006A2038" w:rsidP="006C7C42"/>
    <w:p w14:paraId="38C5CC98" w14:textId="77777777" w:rsidR="006A2038" w:rsidRDefault="006A2038" w:rsidP="006C7C42"/>
    <w:p w14:paraId="1746AA54" w14:textId="77777777" w:rsidR="006A2038" w:rsidRDefault="006A2038" w:rsidP="006C7C42"/>
    <w:p w14:paraId="0D011A75" w14:textId="77777777" w:rsidR="006A2038" w:rsidRDefault="00200108" w:rsidP="006C7C42">
      <w:r>
        <w:rPr>
          <w:noProof/>
          <w:lang w:eastAsia="nl-NL"/>
        </w:rPr>
        <mc:AlternateContent>
          <mc:Choice Requires="wps">
            <w:drawing>
              <wp:anchor distT="228600" distB="228600" distL="228600" distR="228600" simplePos="0" relativeHeight="251659264" behindDoc="1" locked="0" layoutInCell="1" allowOverlap="1" wp14:anchorId="30C4A974" wp14:editId="03A5869C">
                <wp:simplePos x="0" y="0"/>
                <wp:positionH relativeFrom="margin">
                  <wp:align>left</wp:align>
                </wp:positionH>
                <wp:positionV relativeFrom="margin">
                  <wp:posOffset>2340908</wp:posOffset>
                </wp:positionV>
                <wp:extent cx="5762625" cy="1490345"/>
                <wp:effectExtent l="0" t="0" r="9525" b="0"/>
                <wp:wrapSquare wrapText="bothSides"/>
                <wp:docPr id="36" name="Tekstvak 36"/>
                <wp:cNvGraphicFramePr/>
                <a:graphic xmlns:a="http://schemas.openxmlformats.org/drawingml/2006/main">
                  <a:graphicData uri="http://schemas.microsoft.com/office/word/2010/wordprocessingShape">
                    <wps:wsp>
                      <wps:cNvSpPr txBox="1"/>
                      <wps:spPr>
                        <a:xfrm>
                          <a:off x="0" y="0"/>
                          <a:ext cx="5762625" cy="149034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2D037D0" w14:textId="77777777" w:rsidR="00623875" w:rsidRDefault="00623875"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Examenreglement</w:t>
                            </w:r>
                          </w:p>
                          <w:p w14:paraId="68FA0A84" w14:textId="7D4328CF" w:rsidR="00623875" w:rsidRPr="006C7C42" w:rsidRDefault="00623875" w:rsidP="006A2038">
                            <w:pPr>
                              <w:pStyle w:val="Geenafstand"/>
                              <w:jc w:val="center"/>
                              <w:rPr>
                                <w:rFonts w:ascii="Arial" w:hAnsi="Arial" w:cs="Arial"/>
                                <w:color w:val="44546A" w:themeColor="text2"/>
                                <w:sz w:val="72"/>
                                <w:szCs w:val="72"/>
                              </w:rPr>
                            </w:pPr>
                            <w:r w:rsidRPr="00B83856">
                              <w:rPr>
                                <w:rFonts w:ascii="Arial" w:hAnsi="Arial" w:cs="Arial"/>
                                <w:color w:val="44546A" w:themeColor="text2"/>
                                <w:sz w:val="72"/>
                                <w:szCs w:val="72"/>
                              </w:rPr>
                              <w:t>202</w:t>
                            </w:r>
                            <w:r w:rsidR="001B0E5A" w:rsidRPr="00B83856">
                              <w:rPr>
                                <w:rFonts w:ascii="Arial" w:hAnsi="Arial" w:cs="Arial"/>
                                <w:color w:val="44546A" w:themeColor="text2"/>
                                <w:sz w:val="72"/>
                                <w:szCs w:val="72"/>
                              </w:rPr>
                              <w:t>3</w:t>
                            </w:r>
                            <w:r w:rsidRPr="00B83856">
                              <w:rPr>
                                <w:rFonts w:ascii="Arial" w:hAnsi="Arial" w:cs="Arial"/>
                                <w:color w:val="44546A" w:themeColor="text2"/>
                                <w:sz w:val="72"/>
                                <w:szCs w:val="72"/>
                              </w:rPr>
                              <w:t>-202</w:t>
                            </w:r>
                            <w:r w:rsidR="001B0E5A" w:rsidRPr="00B83856">
                              <w:rPr>
                                <w:rFonts w:ascii="Arial" w:hAnsi="Arial" w:cs="Arial"/>
                                <w:color w:val="44546A" w:themeColor="text2"/>
                                <w:sz w:val="72"/>
                                <w:szCs w:val="72"/>
                              </w:rPr>
                              <w:t>4</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4A974" id="_x0000_t202" coordsize="21600,21600" o:spt="202" path="m,l,21600r21600,l21600,xe">
                <v:stroke joinstyle="miter"/>
                <v:path gradientshapeok="t" o:connecttype="rect"/>
              </v:shapetype>
              <v:shape id="Tekstvak 36" o:spid="_x0000_s1026" type="#_x0000_t202" style="position:absolute;margin-left:0;margin-top:184.3pt;width:453.75pt;height:117.3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" fillcolor="#e9e8e8 [2899]" stroked="f" strokeweight=".5pt">
                <v:fill color2="#e1e0e0 [3139]" rotate="t" focusposition=".5,.5" focussize="-.5,-.5" focus="100%" type="gradientRadial"/>
                <v:textbox inset="14.4pt,14.4pt,14.4pt,14.4pt">
                  <w:txbxContent>
                    <w:p w14:paraId="62D037D0" w14:textId="77777777" w:rsidR="00623875" w:rsidRDefault="00623875" w:rsidP="006A2038">
                      <w:pPr>
                        <w:pStyle w:val="Geenafstand"/>
                        <w:jc w:val="center"/>
                        <w:rPr>
                          <w:rFonts w:ascii="Arial" w:hAnsi="Arial" w:cs="Arial"/>
                          <w:color w:val="44546A" w:themeColor="text2"/>
                          <w:sz w:val="72"/>
                          <w:szCs w:val="72"/>
                        </w:rPr>
                      </w:pPr>
                      <w:r>
                        <w:rPr>
                          <w:rFonts w:ascii="Arial" w:hAnsi="Arial" w:cs="Arial"/>
                          <w:color w:val="44546A" w:themeColor="text2"/>
                          <w:sz w:val="72"/>
                          <w:szCs w:val="72"/>
                        </w:rPr>
                        <w:t>Examenreglement</w:t>
                      </w:r>
                    </w:p>
                    <w:p w14:paraId="68FA0A84" w14:textId="7D4328CF" w:rsidR="00623875" w:rsidRPr="006C7C42" w:rsidRDefault="00623875" w:rsidP="006A2038">
                      <w:pPr>
                        <w:pStyle w:val="Geenafstand"/>
                        <w:jc w:val="center"/>
                        <w:rPr>
                          <w:rFonts w:ascii="Arial" w:hAnsi="Arial" w:cs="Arial"/>
                          <w:color w:val="44546A" w:themeColor="text2"/>
                          <w:sz w:val="72"/>
                          <w:szCs w:val="72"/>
                        </w:rPr>
                      </w:pPr>
                      <w:r w:rsidRPr="00B83856">
                        <w:rPr>
                          <w:rFonts w:ascii="Arial" w:hAnsi="Arial" w:cs="Arial"/>
                          <w:color w:val="44546A" w:themeColor="text2"/>
                          <w:sz w:val="72"/>
                          <w:szCs w:val="72"/>
                        </w:rPr>
                        <w:t>202</w:t>
                      </w:r>
                      <w:r w:rsidR="001B0E5A" w:rsidRPr="00B83856">
                        <w:rPr>
                          <w:rFonts w:ascii="Arial" w:hAnsi="Arial" w:cs="Arial"/>
                          <w:color w:val="44546A" w:themeColor="text2"/>
                          <w:sz w:val="72"/>
                          <w:szCs w:val="72"/>
                        </w:rPr>
                        <w:t>3</w:t>
                      </w:r>
                      <w:r w:rsidRPr="00B83856">
                        <w:rPr>
                          <w:rFonts w:ascii="Arial" w:hAnsi="Arial" w:cs="Arial"/>
                          <w:color w:val="44546A" w:themeColor="text2"/>
                          <w:sz w:val="72"/>
                          <w:szCs w:val="72"/>
                        </w:rPr>
                        <w:t>-202</w:t>
                      </w:r>
                      <w:r w:rsidR="001B0E5A" w:rsidRPr="00B83856">
                        <w:rPr>
                          <w:rFonts w:ascii="Arial" w:hAnsi="Arial" w:cs="Arial"/>
                          <w:color w:val="44546A" w:themeColor="text2"/>
                          <w:sz w:val="72"/>
                          <w:szCs w:val="72"/>
                        </w:rPr>
                        <w:t>4</w:t>
                      </w:r>
                    </w:p>
                  </w:txbxContent>
                </v:textbox>
                <w10:wrap type="square" anchorx="margin" anchory="margin"/>
              </v:shape>
            </w:pict>
          </mc:Fallback>
        </mc:AlternateContent>
      </w:r>
    </w:p>
    <w:p w14:paraId="7E60A7FB" w14:textId="77777777" w:rsidR="006A2038" w:rsidRDefault="006A2038" w:rsidP="006C7C42"/>
    <w:p w14:paraId="5D195233" w14:textId="77777777" w:rsidR="006A2038" w:rsidRDefault="006A2038" w:rsidP="006C7C42"/>
    <w:p w14:paraId="2F735ED9" w14:textId="77777777" w:rsidR="006A2038" w:rsidRDefault="006A2038" w:rsidP="006C7C42"/>
    <w:p w14:paraId="780A6905" w14:textId="77777777" w:rsidR="006A2038" w:rsidRDefault="006A2038" w:rsidP="006C7C42"/>
    <w:p w14:paraId="426BDBE1" w14:textId="77777777" w:rsidR="006A2038" w:rsidRDefault="006A2038" w:rsidP="006C7C42"/>
    <w:p w14:paraId="3EDF1257" w14:textId="77777777" w:rsidR="006A2038" w:rsidRDefault="006A2038" w:rsidP="006C7C42"/>
    <w:p w14:paraId="0ECF7803" w14:textId="77777777" w:rsidR="006A2038" w:rsidRDefault="006A2038" w:rsidP="006C7C42"/>
    <w:p w14:paraId="483BCDDA" w14:textId="77777777" w:rsidR="00E533E8" w:rsidRDefault="00E533E8" w:rsidP="006C7C42"/>
    <w:p w14:paraId="3954F7F7" w14:textId="77777777" w:rsidR="00E533E8" w:rsidRDefault="00E533E8" w:rsidP="006C7C42"/>
    <w:p w14:paraId="0BB99B6C" w14:textId="77777777" w:rsidR="00E533E8" w:rsidRDefault="00E533E8" w:rsidP="006C7C42"/>
    <w:p w14:paraId="6A8C25CB" w14:textId="77777777" w:rsidR="00E533E8" w:rsidRDefault="00E533E8" w:rsidP="006C7C42"/>
    <w:p w14:paraId="1D92D95B" w14:textId="186FC42B" w:rsidR="00E533E8" w:rsidRPr="008870B7" w:rsidRDefault="005F056D" w:rsidP="00E533E8">
      <w:pPr>
        <w:rPr>
          <w:lang w:bidi="nl-NL"/>
        </w:rPr>
      </w:pPr>
      <w:r w:rsidRPr="008870B7">
        <w:rPr>
          <w:lang w:bidi="nl-NL"/>
        </w:rPr>
        <w:t>Cohort vmbo 202</w:t>
      </w:r>
      <w:r w:rsidR="001B0E5A" w:rsidRPr="008870B7">
        <w:rPr>
          <w:lang w:bidi="nl-NL"/>
        </w:rPr>
        <w:t>2</w:t>
      </w:r>
      <w:r w:rsidRPr="008870B7">
        <w:rPr>
          <w:lang w:bidi="nl-NL"/>
        </w:rPr>
        <w:t>-202</w:t>
      </w:r>
      <w:r w:rsidR="001B0E5A" w:rsidRPr="008870B7">
        <w:rPr>
          <w:lang w:bidi="nl-NL"/>
        </w:rPr>
        <w:t>4</w:t>
      </w:r>
      <w:r w:rsidRPr="008870B7">
        <w:rPr>
          <w:lang w:bidi="nl-NL"/>
        </w:rPr>
        <w:t xml:space="preserve"> en 202</w:t>
      </w:r>
      <w:r w:rsidR="001B0E5A" w:rsidRPr="008870B7">
        <w:rPr>
          <w:lang w:bidi="nl-NL"/>
        </w:rPr>
        <w:t>3</w:t>
      </w:r>
      <w:r w:rsidR="00E533E8" w:rsidRPr="008870B7">
        <w:rPr>
          <w:lang w:bidi="nl-NL"/>
        </w:rPr>
        <w:t>-20</w:t>
      </w:r>
      <w:r w:rsidRPr="008870B7">
        <w:rPr>
          <w:lang w:bidi="nl-NL"/>
        </w:rPr>
        <w:t>2</w:t>
      </w:r>
      <w:r w:rsidR="001B0E5A" w:rsidRPr="008870B7">
        <w:rPr>
          <w:lang w:bidi="nl-NL"/>
        </w:rPr>
        <w:t>5</w:t>
      </w:r>
    </w:p>
    <w:p w14:paraId="25A92E29" w14:textId="7C07F4BC" w:rsidR="00E533E8" w:rsidRPr="008870B7" w:rsidRDefault="005F056D" w:rsidP="00E533E8">
      <w:pPr>
        <w:rPr>
          <w:lang w:bidi="nl-NL"/>
        </w:rPr>
      </w:pPr>
      <w:r w:rsidRPr="008870B7">
        <w:rPr>
          <w:lang w:bidi="nl-NL"/>
        </w:rPr>
        <w:t>Cohort havo 202</w:t>
      </w:r>
      <w:r w:rsidR="001B0E5A" w:rsidRPr="008870B7">
        <w:rPr>
          <w:lang w:bidi="nl-NL"/>
        </w:rPr>
        <w:t>2</w:t>
      </w:r>
      <w:r w:rsidRPr="008870B7">
        <w:rPr>
          <w:lang w:bidi="nl-NL"/>
        </w:rPr>
        <w:t>-202</w:t>
      </w:r>
      <w:r w:rsidR="001B0E5A" w:rsidRPr="008870B7">
        <w:rPr>
          <w:lang w:bidi="nl-NL"/>
        </w:rPr>
        <w:t>4</w:t>
      </w:r>
      <w:r w:rsidRPr="008870B7">
        <w:rPr>
          <w:lang w:bidi="nl-NL"/>
        </w:rPr>
        <w:t xml:space="preserve"> en 202</w:t>
      </w:r>
      <w:r w:rsidR="001B0E5A" w:rsidRPr="008870B7">
        <w:rPr>
          <w:lang w:bidi="nl-NL"/>
        </w:rPr>
        <w:t>3</w:t>
      </w:r>
      <w:r w:rsidR="00E533E8" w:rsidRPr="008870B7">
        <w:rPr>
          <w:lang w:bidi="nl-NL"/>
        </w:rPr>
        <w:t>-20</w:t>
      </w:r>
      <w:r w:rsidRPr="008870B7">
        <w:rPr>
          <w:lang w:bidi="nl-NL"/>
        </w:rPr>
        <w:t>2</w:t>
      </w:r>
      <w:r w:rsidR="001B0E5A" w:rsidRPr="008870B7">
        <w:rPr>
          <w:lang w:bidi="nl-NL"/>
        </w:rPr>
        <w:t>5</w:t>
      </w:r>
    </w:p>
    <w:p w14:paraId="665C93EA" w14:textId="2E9D6970" w:rsidR="00E533E8" w:rsidRPr="00E533E8" w:rsidRDefault="00623875" w:rsidP="00E533E8">
      <w:pPr>
        <w:rPr>
          <w:lang w:bidi="nl-NL"/>
        </w:rPr>
      </w:pPr>
      <w:r w:rsidRPr="008870B7">
        <w:rPr>
          <w:lang w:bidi="nl-NL"/>
        </w:rPr>
        <w:t>Cohort vwo 20</w:t>
      </w:r>
      <w:r w:rsidR="00CB4917" w:rsidRPr="008870B7">
        <w:rPr>
          <w:lang w:bidi="nl-NL"/>
        </w:rPr>
        <w:t>2</w:t>
      </w:r>
      <w:r w:rsidR="001B0E5A" w:rsidRPr="008870B7">
        <w:rPr>
          <w:lang w:bidi="nl-NL"/>
        </w:rPr>
        <w:t>1</w:t>
      </w:r>
      <w:r w:rsidRPr="008870B7">
        <w:rPr>
          <w:lang w:bidi="nl-NL"/>
        </w:rPr>
        <w:t>-202</w:t>
      </w:r>
      <w:r w:rsidR="001B0E5A" w:rsidRPr="008870B7">
        <w:rPr>
          <w:lang w:bidi="nl-NL"/>
        </w:rPr>
        <w:t>4</w:t>
      </w:r>
      <w:r w:rsidRPr="008870B7">
        <w:rPr>
          <w:lang w:bidi="nl-NL"/>
        </w:rPr>
        <w:t>, 202</w:t>
      </w:r>
      <w:r w:rsidR="001B0E5A" w:rsidRPr="008870B7">
        <w:rPr>
          <w:lang w:bidi="nl-NL"/>
        </w:rPr>
        <w:t>2</w:t>
      </w:r>
      <w:r w:rsidRPr="008870B7">
        <w:rPr>
          <w:lang w:bidi="nl-NL"/>
        </w:rPr>
        <w:t>-202</w:t>
      </w:r>
      <w:r w:rsidR="001B0E5A" w:rsidRPr="008870B7">
        <w:rPr>
          <w:lang w:bidi="nl-NL"/>
        </w:rPr>
        <w:t>5</w:t>
      </w:r>
      <w:r w:rsidRPr="008870B7">
        <w:rPr>
          <w:lang w:bidi="nl-NL"/>
        </w:rPr>
        <w:t xml:space="preserve"> en 202</w:t>
      </w:r>
      <w:r w:rsidR="001B0E5A" w:rsidRPr="008870B7">
        <w:rPr>
          <w:lang w:bidi="nl-NL"/>
        </w:rPr>
        <w:t>3</w:t>
      </w:r>
      <w:r w:rsidRPr="008870B7">
        <w:rPr>
          <w:lang w:bidi="nl-NL"/>
        </w:rPr>
        <w:t>-202</w:t>
      </w:r>
      <w:r w:rsidR="001B0E5A" w:rsidRPr="008870B7">
        <w:rPr>
          <w:lang w:bidi="nl-NL"/>
        </w:rPr>
        <w:t>6</w:t>
      </w:r>
      <w:r w:rsidR="005F056D">
        <w:rPr>
          <w:lang w:bidi="nl-NL"/>
        </w:rPr>
        <w:t xml:space="preserve"> </w:t>
      </w:r>
    </w:p>
    <w:p w14:paraId="08A35A9E" w14:textId="77777777" w:rsidR="006C7C42" w:rsidRDefault="006C7C42" w:rsidP="006C7C42"/>
    <w:p w14:paraId="7DD8145F" w14:textId="77777777" w:rsidR="006C7C42" w:rsidRDefault="006C7C42" w:rsidP="006C7C42"/>
    <w:p w14:paraId="65926A75" w14:textId="77777777" w:rsidR="006C7C42" w:rsidRDefault="006C7C42" w:rsidP="006C7C42"/>
    <w:p w14:paraId="3D0B04B6" w14:textId="77777777" w:rsidR="006C7C42" w:rsidRDefault="006C7C42" w:rsidP="006C7C42"/>
    <w:p w14:paraId="6AC09DC5" w14:textId="77777777" w:rsidR="006C7C42" w:rsidRDefault="006C7C42" w:rsidP="006C7C42"/>
    <w:p w14:paraId="7A717EBB" w14:textId="77777777" w:rsidR="006C7C42" w:rsidRDefault="006C7C42" w:rsidP="006C7C42"/>
    <w:p w14:paraId="6F17C8E9" w14:textId="77777777" w:rsidR="006A2038" w:rsidRDefault="006A2038" w:rsidP="006C7C42"/>
    <w:tbl>
      <w:tblPr>
        <w:tblW w:w="9464" w:type="dxa"/>
        <w:tblLook w:val="04A0" w:firstRow="1" w:lastRow="0" w:firstColumn="1" w:lastColumn="0" w:noHBand="0" w:noVBand="1"/>
      </w:tblPr>
      <w:tblGrid>
        <w:gridCol w:w="4606"/>
        <w:gridCol w:w="4858"/>
      </w:tblGrid>
      <w:tr w:rsidR="006A2038" w:rsidRPr="006A2038" w14:paraId="7029F782" w14:textId="77777777" w:rsidTr="004E41C1">
        <w:tc>
          <w:tcPr>
            <w:tcW w:w="4606" w:type="dxa"/>
          </w:tcPr>
          <w:p w14:paraId="7E8391F2" w14:textId="77777777" w:rsidR="006A2038" w:rsidRPr="006C7C42" w:rsidRDefault="006A2038" w:rsidP="006C7C42">
            <w:r w:rsidRPr="006C7C42">
              <w:t>MT</w:t>
            </w:r>
          </w:p>
        </w:tc>
        <w:tc>
          <w:tcPr>
            <w:tcW w:w="4858" w:type="dxa"/>
          </w:tcPr>
          <w:p w14:paraId="1882E222" w14:textId="77777777" w:rsidR="006A2038" w:rsidRPr="00360E2B" w:rsidRDefault="006A2038" w:rsidP="005F056D">
            <w:pPr>
              <w:rPr>
                <w:color w:val="000000" w:themeColor="text1"/>
              </w:rPr>
            </w:pPr>
            <w:r w:rsidRPr="00360E2B">
              <w:rPr>
                <w:color w:val="000000" w:themeColor="text1"/>
              </w:rPr>
              <w:t xml:space="preserve">goedgekeurd op </w:t>
            </w:r>
          </w:p>
        </w:tc>
      </w:tr>
      <w:tr w:rsidR="006A2038" w:rsidRPr="006A2038" w14:paraId="2AA80856" w14:textId="77777777" w:rsidTr="004E41C1">
        <w:tc>
          <w:tcPr>
            <w:tcW w:w="4606" w:type="dxa"/>
          </w:tcPr>
          <w:p w14:paraId="1509292B" w14:textId="77777777" w:rsidR="006A2038" w:rsidRPr="006C7C42" w:rsidRDefault="006A2038" w:rsidP="006C7C42">
            <w:r w:rsidRPr="006C7C42">
              <w:t>(P)MR</w:t>
            </w:r>
          </w:p>
        </w:tc>
        <w:tc>
          <w:tcPr>
            <w:tcW w:w="4858" w:type="dxa"/>
          </w:tcPr>
          <w:p w14:paraId="1B7D22AD" w14:textId="77777777" w:rsidR="006A2038" w:rsidRPr="00360E2B" w:rsidRDefault="006A2038" w:rsidP="005F056D">
            <w:pPr>
              <w:rPr>
                <w:color w:val="000000" w:themeColor="text1"/>
              </w:rPr>
            </w:pPr>
            <w:r w:rsidRPr="00360E2B">
              <w:rPr>
                <w:color w:val="000000" w:themeColor="text1"/>
              </w:rPr>
              <w:t xml:space="preserve">ingestemd op </w:t>
            </w:r>
          </w:p>
        </w:tc>
      </w:tr>
      <w:tr w:rsidR="006A2038" w:rsidRPr="006A2038" w14:paraId="062D8D24" w14:textId="77777777" w:rsidTr="004E41C1">
        <w:tc>
          <w:tcPr>
            <w:tcW w:w="4606" w:type="dxa"/>
          </w:tcPr>
          <w:p w14:paraId="0B549BA5" w14:textId="77777777" w:rsidR="006A2038" w:rsidRPr="006C7C42" w:rsidRDefault="001C7103" w:rsidP="006C7C42">
            <w:r w:rsidRPr="006C7C42">
              <w:t>C</w:t>
            </w:r>
            <w:r w:rsidR="006A2038" w:rsidRPr="006C7C42">
              <w:t xml:space="preserve">ollege van </w:t>
            </w:r>
            <w:r w:rsidRPr="006C7C42">
              <w:t>B</w:t>
            </w:r>
            <w:r w:rsidR="006A2038" w:rsidRPr="006C7C42">
              <w:t>estuur</w:t>
            </w:r>
          </w:p>
        </w:tc>
        <w:tc>
          <w:tcPr>
            <w:tcW w:w="4858" w:type="dxa"/>
          </w:tcPr>
          <w:p w14:paraId="47E3B898" w14:textId="77777777" w:rsidR="00360E2B" w:rsidRPr="00360E2B" w:rsidRDefault="006A2038" w:rsidP="005F056D">
            <w:pPr>
              <w:rPr>
                <w:color w:val="000000" w:themeColor="text1"/>
              </w:rPr>
            </w:pPr>
            <w:r w:rsidRPr="00360E2B">
              <w:rPr>
                <w:color w:val="000000" w:themeColor="text1"/>
              </w:rPr>
              <w:t xml:space="preserve">formeel vastgesteld </w:t>
            </w:r>
          </w:p>
        </w:tc>
      </w:tr>
    </w:tbl>
    <w:p w14:paraId="1C8C6377" w14:textId="77777777" w:rsidR="004E41C1" w:rsidRDefault="004E41C1" w:rsidP="006C7C42"/>
    <w:p w14:paraId="50D08759" w14:textId="77777777" w:rsidR="006C7C42" w:rsidRDefault="006C7C42" w:rsidP="006C7C42"/>
    <w:p w14:paraId="6AE5473B" w14:textId="3132867F" w:rsidR="004E41C1" w:rsidRPr="008870B7" w:rsidRDefault="00623875" w:rsidP="00E533E8">
      <w:pPr>
        <w:tabs>
          <w:tab w:val="left" w:pos="1418"/>
        </w:tabs>
      </w:pPr>
      <w:r>
        <w:t>Versie:</w:t>
      </w:r>
      <w:r>
        <w:tab/>
      </w:r>
      <w:r w:rsidR="001B0E5A" w:rsidRPr="008870B7">
        <w:t>augustus 2023</w:t>
      </w:r>
    </w:p>
    <w:p w14:paraId="78EAA3D5" w14:textId="10FA5C1B" w:rsidR="004E41C1" w:rsidRPr="008870B7" w:rsidRDefault="004E41C1" w:rsidP="00E533E8">
      <w:pPr>
        <w:tabs>
          <w:tab w:val="left" w:pos="1418"/>
        </w:tabs>
      </w:pPr>
      <w:r w:rsidRPr="008870B7">
        <w:t>Auteur:</w:t>
      </w:r>
      <w:r w:rsidRPr="008870B7">
        <w:tab/>
      </w:r>
      <w:r w:rsidR="001B0E5A" w:rsidRPr="008870B7">
        <w:t>E. van der Vaart</w:t>
      </w:r>
      <w:r w:rsidR="00623875" w:rsidRPr="008870B7">
        <w:t xml:space="preserve">/A. </w:t>
      </w:r>
      <w:proofErr w:type="spellStart"/>
      <w:r w:rsidR="00623875" w:rsidRPr="008870B7">
        <w:t>Wallert</w:t>
      </w:r>
      <w:proofErr w:type="spellEnd"/>
    </w:p>
    <w:p w14:paraId="5C9C16E4" w14:textId="77777777" w:rsidR="004E41C1" w:rsidRPr="008870B7" w:rsidRDefault="004E41C1" w:rsidP="00E533E8">
      <w:pPr>
        <w:tabs>
          <w:tab w:val="left" w:pos="1418"/>
        </w:tabs>
      </w:pPr>
      <w:r w:rsidRPr="008870B7">
        <w:t>Looptijd:</w:t>
      </w:r>
      <w:r w:rsidRPr="008870B7">
        <w:tab/>
      </w:r>
      <w:r w:rsidR="00E533E8" w:rsidRPr="008870B7">
        <w:t>1 jaar</w:t>
      </w:r>
    </w:p>
    <w:p w14:paraId="6B27140C" w14:textId="3CC8ACE3" w:rsidR="002C1F12" w:rsidRDefault="004E41C1" w:rsidP="00E533E8">
      <w:pPr>
        <w:tabs>
          <w:tab w:val="left" w:pos="1418"/>
        </w:tabs>
      </w:pPr>
      <w:r w:rsidRPr="008870B7">
        <w:t>Loopt af op:</w:t>
      </w:r>
      <w:r w:rsidRPr="008870B7">
        <w:tab/>
      </w:r>
      <w:r w:rsidR="00623875" w:rsidRPr="008870B7">
        <w:t>31 juli 202</w:t>
      </w:r>
      <w:r w:rsidR="001B0E5A" w:rsidRPr="008870B7">
        <w:t>4</w:t>
      </w:r>
    </w:p>
    <w:p w14:paraId="55390DCA" w14:textId="77777777" w:rsidR="002C1F12" w:rsidRDefault="002C1F12">
      <w:pPr>
        <w:spacing w:after="160"/>
      </w:pPr>
      <w:r>
        <w:br w:type="page"/>
      </w:r>
    </w:p>
    <w:p w14:paraId="08D2DAEC" w14:textId="77777777" w:rsidR="00610232" w:rsidRPr="006C7C42" w:rsidRDefault="00610232" w:rsidP="00E533E8">
      <w:pPr>
        <w:tabs>
          <w:tab w:val="left" w:pos="1418"/>
        </w:tabs>
      </w:pPr>
    </w:p>
    <w:sdt>
      <w:sdtPr>
        <w:id w:val="-738632662"/>
        <w:docPartObj>
          <w:docPartGallery w:val="Table of Contents"/>
          <w:docPartUnique/>
        </w:docPartObj>
      </w:sdtPr>
      <w:sdtEndPr>
        <w:rPr>
          <w:b/>
          <w:bCs/>
        </w:rPr>
      </w:sdtEndPr>
      <w:sdtContent>
        <w:p w14:paraId="1C254FBA" w14:textId="77777777" w:rsidR="00A85FAD" w:rsidRDefault="00A85FAD" w:rsidP="00A85FAD">
          <w:pPr>
            <w:spacing w:after="160"/>
          </w:pPr>
          <w:r>
            <w:t>Inhoudsopgave</w:t>
          </w:r>
        </w:p>
        <w:p w14:paraId="5403B2B2" w14:textId="5AF9D2DC" w:rsidR="005446F0" w:rsidRDefault="00A85FAD">
          <w:pPr>
            <w:pStyle w:val="Inhopg1"/>
            <w:tabs>
              <w:tab w:val="left" w:pos="750"/>
              <w:tab w:val="right" w:leader="dot" w:pos="9488"/>
            </w:tabs>
            <w:rPr>
              <w:rFonts w:asciiTheme="minorHAnsi" w:eastAsiaTheme="minorEastAsia" w:hAnsiTheme="minorHAnsi" w:cstheme="minorBidi"/>
              <w:noProof/>
              <w:sz w:val="22"/>
              <w:szCs w:val="22"/>
              <w:lang w:bidi="ar-SA"/>
            </w:rPr>
          </w:pPr>
          <w:r>
            <w:fldChar w:fldCharType="begin"/>
          </w:r>
          <w:r>
            <w:instrText xml:space="preserve"> TOC \o "1-2" \h \z \u </w:instrText>
          </w:r>
          <w:r>
            <w:fldChar w:fldCharType="separate"/>
          </w:r>
          <w:hyperlink w:anchor="_Toc106324620" w:history="1">
            <w:r w:rsidR="005446F0" w:rsidRPr="00B25804">
              <w:rPr>
                <w:rStyle w:val="Hyperlink"/>
                <w:noProof/>
              </w:rPr>
              <w:t>1</w:t>
            </w:r>
            <w:r w:rsidR="005446F0">
              <w:rPr>
                <w:rFonts w:asciiTheme="minorHAnsi" w:eastAsiaTheme="minorEastAsia" w:hAnsiTheme="minorHAnsi" w:cstheme="minorBidi"/>
                <w:noProof/>
                <w:sz w:val="22"/>
                <w:szCs w:val="22"/>
                <w:lang w:bidi="ar-SA"/>
              </w:rPr>
              <w:tab/>
            </w:r>
            <w:r w:rsidR="005446F0" w:rsidRPr="00B25804">
              <w:rPr>
                <w:rStyle w:val="Hyperlink"/>
                <w:noProof/>
              </w:rPr>
              <w:t>Algemene bepalingen</w:t>
            </w:r>
            <w:r w:rsidR="005446F0">
              <w:rPr>
                <w:noProof/>
                <w:webHidden/>
              </w:rPr>
              <w:tab/>
            </w:r>
            <w:r w:rsidR="005446F0">
              <w:rPr>
                <w:noProof/>
                <w:webHidden/>
              </w:rPr>
              <w:fldChar w:fldCharType="begin"/>
            </w:r>
            <w:r w:rsidR="005446F0">
              <w:rPr>
                <w:noProof/>
                <w:webHidden/>
              </w:rPr>
              <w:instrText xml:space="preserve"> PAGEREF _Toc106324620 \h </w:instrText>
            </w:r>
            <w:r w:rsidR="005446F0">
              <w:rPr>
                <w:noProof/>
                <w:webHidden/>
              </w:rPr>
            </w:r>
            <w:r w:rsidR="005446F0">
              <w:rPr>
                <w:noProof/>
                <w:webHidden/>
              </w:rPr>
              <w:fldChar w:fldCharType="separate"/>
            </w:r>
            <w:r w:rsidR="00E347D5">
              <w:rPr>
                <w:noProof/>
                <w:webHidden/>
              </w:rPr>
              <w:t>3</w:t>
            </w:r>
            <w:r w:rsidR="005446F0">
              <w:rPr>
                <w:noProof/>
                <w:webHidden/>
              </w:rPr>
              <w:fldChar w:fldCharType="end"/>
            </w:r>
          </w:hyperlink>
        </w:p>
        <w:p w14:paraId="2CEB4C3B" w14:textId="705820E5"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1" w:history="1">
            <w:r w:rsidR="005446F0" w:rsidRPr="00B25804">
              <w:rPr>
                <w:rStyle w:val="Hyperlink"/>
                <w:noProof/>
              </w:rPr>
              <w:t>1.1</w:t>
            </w:r>
            <w:r w:rsidR="005446F0">
              <w:rPr>
                <w:rFonts w:asciiTheme="minorHAnsi" w:eastAsiaTheme="minorEastAsia" w:hAnsiTheme="minorHAnsi" w:cstheme="minorBidi"/>
                <w:noProof/>
                <w:sz w:val="22"/>
                <w:szCs w:val="22"/>
                <w:lang w:bidi="ar-SA"/>
              </w:rPr>
              <w:tab/>
            </w:r>
            <w:r w:rsidR="005446F0" w:rsidRPr="00B25804">
              <w:rPr>
                <w:rStyle w:val="Hyperlink"/>
                <w:noProof/>
              </w:rPr>
              <w:t>Algemeen</w:t>
            </w:r>
            <w:r w:rsidR="005446F0">
              <w:rPr>
                <w:noProof/>
                <w:webHidden/>
              </w:rPr>
              <w:tab/>
            </w:r>
            <w:r w:rsidR="005446F0">
              <w:rPr>
                <w:noProof/>
                <w:webHidden/>
              </w:rPr>
              <w:fldChar w:fldCharType="begin"/>
            </w:r>
            <w:r w:rsidR="005446F0">
              <w:rPr>
                <w:noProof/>
                <w:webHidden/>
              </w:rPr>
              <w:instrText xml:space="preserve"> PAGEREF _Toc106324621 \h </w:instrText>
            </w:r>
            <w:r w:rsidR="005446F0">
              <w:rPr>
                <w:noProof/>
                <w:webHidden/>
              </w:rPr>
            </w:r>
            <w:r w:rsidR="005446F0">
              <w:rPr>
                <w:noProof/>
                <w:webHidden/>
              </w:rPr>
              <w:fldChar w:fldCharType="separate"/>
            </w:r>
            <w:r w:rsidR="00E347D5">
              <w:rPr>
                <w:noProof/>
                <w:webHidden/>
              </w:rPr>
              <w:t>3</w:t>
            </w:r>
            <w:r w:rsidR="005446F0">
              <w:rPr>
                <w:noProof/>
                <w:webHidden/>
              </w:rPr>
              <w:fldChar w:fldCharType="end"/>
            </w:r>
          </w:hyperlink>
        </w:p>
        <w:p w14:paraId="59D83DB0" w14:textId="24D8F03D"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2" w:history="1">
            <w:r w:rsidR="005446F0" w:rsidRPr="00B25804">
              <w:rPr>
                <w:rStyle w:val="Hyperlink"/>
                <w:noProof/>
              </w:rPr>
              <w:t>1.2</w:t>
            </w:r>
            <w:r w:rsidR="005446F0">
              <w:rPr>
                <w:rFonts w:asciiTheme="minorHAnsi" w:eastAsiaTheme="minorEastAsia" w:hAnsiTheme="minorHAnsi" w:cstheme="minorBidi"/>
                <w:noProof/>
                <w:sz w:val="22"/>
                <w:szCs w:val="22"/>
                <w:lang w:bidi="ar-SA"/>
              </w:rPr>
              <w:tab/>
            </w:r>
            <w:r w:rsidR="005446F0" w:rsidRPr="00B25804">
              <w:rPr>
                <w:rStyle w:val="Hyperlink"/>
                <w:noProof/>
              </w:rPr>
              <w:t>Begripsbepalingen</w:t>
            </w:r>
            <w:r w:rsidR="005446F0">
              <w:rPr>
                <w:noProof/>
                <w:webHidden/>
              </w:rPr>
              <w:tab/>
            </w:r>
            <w:r w:rsidR="005446F0">
              <w:rPr>
                <w:noProof/>
                <w:webHidden/>
              </w:rPr>
              <w:fldChar w:fldCharType="begin"/>
            </w:r>
            <w:r w:rsidR="005446F0">
              <w:rPr>
                <w:noProof/>
                <w:webHidden/>
              </w:rPr>
              <w:instrText xml:space="preserve"> PAGEREF _Toc106324622 \h </w:instrText>
            </w:r>
            <w:r w:rsidR="005446F0">
              <w:rPr>
                <w:noProof/>
                <w:webHidden/>
              </w:rPr>
            </w:r>
            <w:r w:rsidR="005446F0">
              <w:rPr>
                <w:noProof/>
                <w:webHidden/>
              </w:rPr>
              <w:fldChar w:fldCharType="separate"/>
            </w:r>
            <w:r w:rsidR="00E347D5">
              <w:rPr>
                <w:noProof/>
                <w:webHidden/>
              </w:rPr>
              <w:t>3</w:t>
            </w:r>
            <w:r w:rsidR="005446F0">
              <w:rPr>
                <w:noProof/>
                <w:webHidden/>
              </w:rPr>
              <w:fldChar w:fldCharType="end"/>
            </w:r>
          </w:hyperlink>
        </w:p>
        <w:p w14:paraId="57C36300" w14:textId="597CB320"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3" w:history="1">
            <w:r w:rsidR="005446F0" w:rsidRPr="00B25804">
              <w:rPr>
                <w:rStyle w:val="Hyperlink"/>
                <w:noProof/>
              </w:rPr>
              <w:t>1.3</w:t>
            </w:r>
            <w:r w:rsidR="005446F0">
              <w:rPr>
                <w:rFonts w:asciiTheme="minorHAnsi" w:eastAsiaTheme="minorEastAsia" w:hAnsiTheme="minorHAnsi" w:cstheme="minorBidi"/>
                <w:noProof/>
                <w:sz w:val="22"/>
                <w:szCs w:val="22"/>
                <w:lang w:bidi="ar-SA"/>
              </w:rPr>
              <w:tab/>
            </w:r>
            <w:r w:rsidR="005446F0" w:rsidRPr="00B25804">
              <w:rPr>
                <w:rStyle w:val="Hyperlink"/>
                <w:noProof/>
              </w:rPr>
              <w:t>Taken en bevoegdheden van de examencommissie</w:t>
            </w:r>
            <w:r w:rsidR="005446F0">
              <w:rPr>
                <w:noProof/>
                <w:webHidden/>
              </w:rPr>
              <w:tab/>
            </w:r>
            <w:r w:rsidR="005446F0">
              <w:rPr>
                <w:noProof/>
                <w:webHidden/>
              </w:rPr>
              <w:fldChar w:fldCharType="begin"/>
            </w:r>
            <w:r w:rsidR="005446F0">
              <w:rPr>
                <w:noProof/>
                <w:webHidden/>
              </w:rPr>
              <w:instrText xml:space="preserve"> PAGEREF _Toc106324623 \h </w:instrText>
            </w:r>
            <w:r w:rsidR="005446F0">
              <w:rPr>
                <w:noProof/>
                <w:webHidden/>
              </w:rPr>
            </w:r>
            <w:r w:rsidR="005446F0">
              <w:rPr>
                <w:noProof/>
                <w:webHidden/>
              </w:rPr>
              <w:fldChar w:fldCharType="separate"/>
            </w:r>
            <w:r w:rsidR="00E347D5">
              <w:rPr>
                <w:noProof/>
                <w:webHidden/>
              </w:rPr>
              <w:t>3</w:t>
            </w:r>
            <w:r w:rsidR="005446F0">
              <w:rPr>
                <w:noProof/>
                <w:webHidden/>
              </w:rPr>
              <w:fldChar w:fldCharType="end"/>
            </w:r>
          </w:hyperlink>
        </w:p>
        <w:p w14:paraId="7DB9DD93" w14:textId="6F8DDD78"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4" w:history="1">
            <w:r w:rsidR="005446F0" w:rsidRPr="00B25804">
              <w:rPr>
                <w:rStyle w:val="Hyperlink"/>
                <w:noProof/>
              </w:rPr>
              <w:t>1.4</w:t>
            </w:r>
            <w:r w:rsidR="005446F0">
              <w:rPr>
                <w:rFonts w:asciiTheme="minorHAnsi" w:eastAsiaTheme="minorEastAsia" w:hAnsiTheme="minorHAnsi" w:cstheme="minorBidi"/>
                <w:noProof/>
                <w:sz w:val="22"/>
                <w:szCs w:val="22"/>
                <w:lang w:bidi="ar-SA"/>
              </w:rPr>
              <w:tab/>
            </w:r>
            <w:r w:rsidR="005446F0" w:rsidRPr="00B25804">
              <w:rPr>
                <w:rStyle w:val="Hyperlink"/>
                <w:noProof/>
              </w:rPr>
              <w:t>Benoeming en samenstelling van de examencommissie</w:t>
            </w:r>
            <w:r w:rsidR="005446F0">
              <w:rPr>
                <w:noProof/>
                <w:webHidden/>
              </w:rPr>
              <w:tab/>
            </w:r>
            <w:r w:rsidR="005446F0">
              <w:rPr>
                <w:noProof/>
                <w:webHidden/>
              </w:rPr>
              <w:fldChar w:fldCharType="begin"/>
            </w:r>
            <w:r w:rsidR="005446F0">
              <w:rPr>
                <w:noProof/>
                <w:webHidden/>
              </w:rPr>
              <w:instrText xml:space="preserve"> PAGEREF _Toc106324624 \h </w:instrText>
            </w:r>
            <w:r w:rsidR="005446F0">
              <w:rPr>
                <w:noProof/>
                <w:webHidden/>
              </w:rPr>
            </w:r>
            <w:r w:rsidR="005446F0">
              <w:rPr>
                <w:noProof/>
                <w:webHidden/>
              </w:rPr>
              <w:fldChar w:fldCharType="separate"/>
            </w:r>
            <w:r w:rsidR="00E347D5">
              <w:rPr>
                <w:noProof/>
                <w:webHidden/>
              </w:rPr>
              <w:t>4</w:t>
            </w:r>
            <w:r w:rsidR="005446F0">
              <w:rPr>
                <w:noProof/>
                <w:webHidden/>
              </w:rPr>
              <w:fldChar w:fldCharType="end"/>
            </w:r>
          </w:hyperlink>
        </w:p>
        <w:p w14:paraId="5E7643CA" w14:textId="4137BA84"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5" w:history="1">
            <w:r w:rsidR="005446F0" w:rsidRPr="00B25804">
              <w:rPr>
                <w:rStyle w:val="Hyperlink"/>
                <w:noProof/>
              </w:rPr>
              <w:t>1.5</w:t>
            </w:r>
            <w:r w:rsidR="005446F0">
              <w:rPr>
                <w:rFonts w:asciiTheme="minorHAnsi" w:eastAsiaTheme="minorEastAsia" w:hAnsiTheme="minorHAnsi" w:cstheme="minorBidi"/>
                <w:noProof/>
                <w:sz w:val="22"/>
                <w:szCs w:val="22"/>
                <w:lang w:bidi="ar-SA"/>
              </w:rPr>
              <w:tab/>
            </w:r>
            <w:r w:rsidR="005446F0" w:rsidRPr="00B25804">
              <w:rPr>
                <w:rStyle w:val="Hyperlink"/>
                <w:noProof/>
              </w:rPr>
              <w:t>Taken en bevoegdheden van de examensecretaris</w:t>
            </w:r>
            <w:r w:rsidR="005446F0">
              <w:rPr>
                <w:noProof/>
                <w:webHidden/>
              </w:rPr>
              <w:tab/>
            </w:r>
            <w:r w:rsidR="005446F0">
              <w:rPr>
                <w:noProof/>
                <w:webHidden/>
              </w:rPr>
              <w:fldChar w:fldCharType="begin"/>
            </w:r>
            <w:r w:rsidR="005446F0">
              <w:rPr>
                <w:noProof/>
                <w:webHidden/>
              </w:rPr>
              <w:instrText xml:space="preserve"> PAGEREF _Toc106324625 \h </w:instrText>
            </w:r>
            <w:r w:rsidR="005446F0">
              <w:rPr>
                <w:noProof/>
                <w:webHidden/>
              </w:rPr>
            </w:r>
            <w:r w:rsidR="005446F0">
              <w:rPr>
                <w:noProof/>
                <w:webHidden/>
              </w:rPr>
              <w:fldChar w:fldCharType="separate"/>
            </w:r>
            <w:r w:rsidR="00E347D5">
              <w:rPr>
                <w:noProof/>
                <w:webHidden/>
              </w:rPr>
              <w:t>4</w:t>
            </w:r>
            <w:r w:rsidR="005446F0">
              <w:rPr>
                <w:noProof/>
                <w:webHidden/>
              </w:rPr>
              <w:fldChar w:fldCharType="end"/>
            </w:r>
          </w:hyperlink>
        </w:p>
        <w:p w14:paraId="7A139218" w14:textId="6CC26722"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6" w:history="1">
            <w:r w:rsidR="005446F0" w:rsidRPr="00B25804">
              <w:rPr>
                <w:rStyle w:val="Hyperlink"/>
                <w:noProof/>
              </w:rPr>
              <w:t>1.6</w:t>
            </w:r>
            <w:r w:rsidR="005446F0">
              <w:rPr>
                <w:rFonts w:asciiTheme="minorHAnsi" w:eastAsiaTheme="minorEastAsia" w:hAnsiTheme="minorHAnsi" w:cstheme="minorBidi"/>
                <w:noProof/>
                <w:sz w:val="22"/>
                <w:szCs w:val="22"/>
                <w:lang w:bidi="ar-SA"/>
              </w:rPr>
              <w:tab/>
            </w:r>
            <w:r w:rsidR="005446F0" w:rsidRPr="00B25804">
              <w:rPr>
                <w:rStyle w:val="Hyperlink"/>
                <w:noProof/>
              </w:rPr>
              <w:t>Het examen</w:t>
            </w:r>
            <w:r w:rsidR="005446F0">
              <w:rPr>
                <w:noProof/>
                <w:webHidden/>
              </w:rPr>
              <w:tab/>
            </w:r>
            <w:r w:rsidR="005446F0">
              <w:rPr>
                <w:noProof/>
                <w:webHidden/>
              </w:rPr>
              <w:fldChar w:fldCharType="begin"/>
            </w:r>
            <w:r w:rsidR="005446F0">
              <w:rPr>
                <w:noProof/>
                <w:webHidden/>
              </w:rPr>
              <w:instrText xml:space="preserve"> PAGEREF _Toc106324626 \h </w:instrText>
            </w:r>
            <w:r w:rsidR="005446F0">
              <w:rPr>
                <w:noProof/>
                <w:webHidden/>
              </w:rPr>
            </w:r>
            <w:r w:rsidR="005446F0">
              <w:rPr>
                <w:noProof/>
                <w:webHidden/>
              </w:rPr>
              <w:fldChar w:fldCharType="separate"/>
            </w:r>
            <w:r w:rsidR="00E347D5">
              <w:rPr>
                <w:noProof/>
                <w:webHidden/>
              </w:rPr>
              <w:t>5</w:t>
            </w:r>
            <w:r w:rsidR="005446F0">
              <w:rPr>
                <w:noProof/>
                <w:webHidden/>
              </w:rPr>
              <w:fldChar w:fldCharType="end"/>
            </w:r>
          </w:hyperlink>
        </w:p>
        <w:p w14:paraId="5BD88A45" w14:textId="5F9A424E"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7" w:history="1">
            <w:r w:rsidR="005446F0" w:rsidRPr="00B25804">
              <w:rPr>
                <w:rStyle w:val="Hyperlink"/>
                <w:noProof/>
              </w:rPr>
              <w:t>1.7</w:t>
            </w:r>
            <w:r w:rsidR="005446F0">
              <w:rPr>
                <w:rFonts w:asciiTheme="minorHAnsi" w:eastAsiaTheme="minorEastAsia" w:hAnsiTheme="minorHAnsi" w:cstheme="minorBidi"/>
                <w:noProof/>
                <w:sz w:val="22"/>
                <w:szCs w:val="22"/>
                <w:lang w:bidi="ar-SA"/>
              </w:rPr>
              <w:tab/>
            </w:r>
            <w:r w:rsidR="005446F0" w:rsidRPr="00B25804">
              <w:rPr>
                <w:rStyle w:val="Hyperlink"/>
                <w:noProof/>
              </w:rPr>
              <w:t>Onregelmatigheden</w:t>
            </w:r>
            <w:r w:rsidR="005446F0">
              <w:rPr>
                <w:noProof/>
                <w:webHidden/>
              </w:rPr>
              <w:tab/>
            </w:r>
            <w:r w:rsidR="005446F0">
              <w:rPr>
                <w:noProof/>
                <w:webHidden/>
              </w:rPr>
              <w:fldChar w:fldCharType="begin"/>
            </w:r>
            <w:r w:rsidR="005446F0">
              <w:rPr>
                <w:noProof/>
                <w:webHidden/>
              </w:rPr>
              <w:instrText xml:space="preserve"> PAGEREF _Toc106324627 \h </w:instrText>
            </w:r>
            <w:r w:rsidR="005446F0">
              <w:rPr>
                <w:noProof/>
                <w:webHidden/>
              </w:rPr>
            </w:r>
            <w:r w:rsidR="005446F0">
              <w:rPr>
                <w:noProof/>
                <w:webHidden/>
              </w:rPr>
              <w:fldChar w:fldCharType="separate"/>
            </w:r>
            <w:r w:rsidR="00E347D5">
              <w:rPr>
                <w:noProof/>
                <w:webHidden/>
              </w:rPr>
              <w:t>5</w:t>
            </w:r>
            <w:r w:rsidR="005446F0">
              <w:rPr>
                <w:noProof/>
                <w:webHidden/>
              </w:rPr>
              <w:fldChar w:fldCharType="end"/>
            </w:r>
          </w:hyperlink>
        </w:p>
        <w:p w14:paraId="1D3D541B" w14:textId="4B8D5EC6"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8" w:history="1">
            <w:r w:rsidR="005446F0" w:rsidRPr="00B25804">
              <w:rPr>
                <w:rStyle w:val="Hyperlink"/>
                <w:noProof/>
              </w:rPr>
              <w:t>1.8</w:t>
            </w:r>
            <w:r w:rsidR="005446F0">
              <w:rPr>
                <w:rFonts w:asciiTheme="minorHAnsi" w:eastAsiaTheme="minorEastAsia" w:hAnsiTheme="minorHAnsi" w:cstheme="minorBidi"/>
                <w:noProof/>
                <w:sz w:val="22"/>
                <w:szCs w:val="22"/>
                <w:lang w:bidi="ar-SA"/>
              </w:rPr>
              <w:tab/>
            </w:r>
            <w:r w:rsidR="005446F0" w:rsidRPr="00B25804">
              <w:rPr>
                <w:rStyle w:val="Hyperlink"/>
                <w:noProof/>
              </w:rPr>
              <w:t>Absentie</w:t>
            </w:r>
            <w:r w:rsidR="005446F0">
              <w:rPr>
                <w:noProof/>
                <w:webHidden/>
              </w:rPr>
              <w:tab/>
            </w:r>
            <w:r w:rsidR="005446F0">
              <w:rPr>
                <w:noProof/>
                <w:webHidden/>
              </w:rPr>
              <w:fldChar w:fldCharType="begin"/>
            </w:r>
            <w:r w:rsidR="005446F0">
              <w:rPr>
                <w:noProof/>
                <w:webHidden/>
              </w:rPr>
              <w:instrText xml:space="preserve"> PAGEREF _Toc106324628 \h </w:instrText>
            </w:r>
            <w:r w:rsidR="005446F0">
              <w:rPr>
                <w:noProof/>
                <w:webHidden/>
              </w:rPr>
            </w:r>
            <w:r w:rsidR="005446F0">
              <w:rPr>
                <w:noProof/>
                <w:webHidden/>
              </w:rPr>
              <w:fldChar w:fldCharType="separate"/>
            </w:r>
            <w:r w:rsidR="00E347D5">
              <w:rPr>
                <w:noProof/>
                <w:webHidden/>
              </w:rPr>
              <w:t>6</w:t>
            </w:r>
            <w:r w:rsidR="005446F0">
              <w:rPr>
                <w:noProof/>
                <w:webHidden/>
              </w:rPr>
              <w:fldChar w:fldCharType="end"/>
            </w:r>
          </w:hyperlink>
        </w:p>
        <w:p w14:paraId="54D05DE2" w14:textId="1C0A32E1"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29" w:history="1">
            <w:r w:rsidR="005446F0" w:rsidRPr="00B25804">
              <w:rPr>
                <w:rStyle w:val="Hyperlink"/>
                <w:noProof/>
              </w:rPr>
              <w:t>1.9</w:t>
            </w:r>
            <w:r w:rsidR="005446F0">
              <w:rPr>
                <w:rFonts w:asciiTheme="minorHAnsi" w:eastAsiaTheme="minorEastAsia" w:hAnsiTheme="minorHAnsi" w:cstheme="minorBidi"/>
                <w:noProof/>
                <w:sz w:val="22"/>
                <w:szCs w:val="22"/>
                <w:lang w:bidi="ar-SA"/>
              </w:rPr>
              <w:tab/>
            </w:r>
            <w:r w:rsidR="005446F0" w:rsidRPr="00B25804">
              <w:rPr>
                <w:rStyle w:val="Hyperlink"/>
                <w:noProof/>
              </w:rPr>
              <w:t>Commissie van beroep</w:t>
            </w:r>
            <w:r w:rsidR="005446F0">
              <w:rPr>
                <w:noProof/>
                <w:webHidden/>
              </w:rPr>
              <w:tab/>
            </w:r>
            <w:r w:rsidR="005446F0">
              <w:rPr>
                <w:noProof/>
                <w:webHidden/>
              </w:rPr>
              <w:fldChar w:fldCharType="begin"/>
            </w:r>
            <w:r w:rsidR="005446F0">
              <w:rPr>
                <w:noProof/>
                <w:webHidden/>
              </w:rPr>
              <w:instrText xml:space="preserve"> PAGEREF _Toc106324629 \h </w:instrText>
            </w:r>
            <w:r w:rsidR="005446F0">
              <w:rPr>
                <w:noProof/>
                <w:webHidden/>
              </w:rPr>
            </w:r>
            <w:r w:rsidR="005446F0">
              <w:rPr>
                <w:noProof/>
                <w:webHidden/>
              </w:rPr>
              <w:fldChar w:fldCharType="separate"/>
            </w:r>
            <w:r w:rsidR="00E347D5">
              <w:rPr>
                <w:noProof/>
                <w:webHidden/>
              </w:rPr>
              <w:t>7</w:t>
            </w:r>
            <w:r w:rsidR="005446F0">
              <w:rPr>
                <w:noProof/>
                <w:webHidden/>
              </w:rPr>
              <w:fldChar w:fldCharType="end"/>
            </w:r>
          </w:hyperlink>
        </w:p>
        <w:p w14:paraId="58AE8B48" w14:textId="38DEA3B8"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0" w:history="1">
            <w:r w:rsidR="005446F0" w:rsidRPr="00B25804">
              <w:rPr>
                <w:rStyle w:val="Hyperlink"/>
                <w:noProof/>
              </w:rPr>
              <w:t>1.10</w:t>
            </w:r>
            <w:r w:rsidR="005446F0">
              <w:rPr>
                <w:rFonts w:asciiTheme="minorHAnsi" w:eastAsiaTheme="minorEastAsia" w:hAnsiTheme="minorHAnsi" w:cstheme="minorBidi"/>
                <w:noProof/>
                <w:sz w:val="22"/>
                <w:szCs w:val="22"/>
                <w:lang w:bidi="ar-SA"/>
              </w:rPr>
              <w:tab/>
            </w:r>
            <w:r w:rsidR="005446F0" w:rsidRPr="00B25804">
              <w:rPr>
                <w:rStyle w:val="Hyperlink"/>
                <w:noProof/>
              </w:rPr>
              <w:t>Geheimhouding</w:t>
            </w:r>
            <w:r w:rsidR="005446F0">
              <w:rPr>
                <w:noProof/>
                <w:webHidden/>
              </w:rPr>
              <w:tab/>
            </w:r>
            <w:r w:rsidR="005446F0">
              <w:rPr>
                <w:noProof/>
                <w:webHidden/>
              </w:rPr>
              <w:fldChar w:fldCharType="begin"/>
            </w:r>
            <w:r w:rsidR="005446F0">
              <w:rPr>
                <w:noProof/>
                <w:webHidden/>
              </w:rPr>
              <w:instrText xml:space="preserve"> PAGEREF _Toc106324630 \h </w:instrText>
            </w:r>
            <w:r w:rsidR="005446F0">
              <w:rPr>
                <w:noProof/>
                <w:webHidden/>
              </w:rPr>
            </w:r>
            <w:r w:rsidR="005446F0">
              <w:rPr>
                <w:noProof/>
                <w:webHidden/>
              </w:rPr>
              <w:fldChar w:fldCharType="separate"/>
            </w:r>
            <w:r w:rsidR="00E347D5">
              <w:rPr>
                <w:noProof/>
                <w:webHidden/>
              </w:rPr>
              <w:t>7</w:t>
            </w:r>
            <w:r w:rsidR="005446F0">
              <w:rPr>
                <w:noProof/>
                <w:webHidden/>
              </w:rPr>
              <w:fldChar w:fldCharType="end"/>
            </w:r>
          </w:hyperlink>
        </w:p>
        <w:p w14:paraId="3B221D60" w14:textId="1C6D71F4" w:rsidR="005446F0" w:rsidRDefault="00000000">
          <w:pPr>
            <w:pStyle w:val="Inhopg1"/>
            <w:tabs>
              <w:tab w:val="left" w:pos="750"/>
              <w:tab w:val="right" w:leader="dot" w:pos="9488"/>
            </w:tabs>
            <w:rPr>
              <w:rFonts w:asciiTheme="minorHAnsi" w:eastAsiaTheme="minorEastAsia" w:hAnsiTheme="minorHAnsi" w:cstheme="minorBidi"/>
              <w:noProof/>
              <w:sz w:val="22"/>
              <w:szCs w:val="22"/>
              <w:lang w:bidi="ar-SA"/>
            </w:rPr>
          </w:pPr>
          <w:hyperlink w:anchor="_Toc106324631" w:history="1">
            <w:r w:rsidR="005446F0" w:rsidRPr="00B25804">
              <w:rPr>
                <w:rStyle w:val="Hyperlink"/>
                <w:noProof/>
              </w:rPr>
              <w:t>2</w:t>
            </w:r>
            <w:r w:rsidR="005446F0">
              <w:rPr>
                <w:rFonts w:asciiTheme="minorHAnsi" w:eastAsiaTheme="minorEastAsia" w:hAnsiTheme="minorHAnsi" w:cstheme="minorBidi"/>
                <w:noProof/>
                <w:sz w:val="22"/>
                <w:szCs w:val="22"/>
                <w:lang w:bidi="ar-SA"/>
              </w:rPr>
              <w:tab/>
            </w:r>
            <w:r w:rsidR="005446F0" w:rsidRPr="00B25804">
              <w:rPr>
                <w:rStyle w:val="Hyperlink"/>
                <w:noProof/>
              </w:rPr>
              <w:t>Schoolexamen</w:t>
            </w:r>
            <w:r w:rsidR="005446F0">
              <w:rPr>
                <w:noProof/>
                <w:webHidden/>
              </w:rPr>
              <w:tab/>
            </w:r>
            <w:r w:rsidR="005446F0">
              <w:rPr>
                <w:noProof/>
                <w:webHidden/>
              </w:rPr>
              <w:fldChar w:fldCharType="begin"/>
            </w:r>
            <w:r w:rsidR="005446F0">
              <w:rPr>
                <w:noProof/>
                <w:webHidden/>
              </w:rPr>
              <w:instrText xml:space="preserve"> PAGEREF _Toc106324631 \h </w:instrText>
            </w:r>
            <w:r w:rsidR="005446F0">
              <w:rPr>
                <w:noProof/>
                <w:webHidden/>
              </w:rPr>
            </w:r>
            <w:r w:rsidR="005446F0">
              <w:rPr>
                <w:noProof/>
                <w:webHidden/>
              </w:rPr>
              <w:fldChar w:fldCharType="separate"/>
            </w:r>
            <w:r w:rsidR="00E347D5">
              <w:rPr>
                <w:noProof/>
                <w:webHidden/>
              </w:rPr>
              <w:t>8</w:t>
            </w:r>
            <w:r w:rsidR="005446F0">
              <w:rPr>
                <w:noProof/>
                <w:webHidden/>
              </w:rPr>
              <w:fldChar w:fldCharType="end"/>
            </w:r>
          </w:hyperlink>
        </w:p>
        <w:p w14:paraId="26CDCC03" w14:textId="3C049F91"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2" w:history="1">
            <w:r w:rsidR="005446F0" w:rsidRPr="00B25804">
              <w:rPr>
                <w:rStyle w:val="Hyperlink"/>
                <w:noProof/>
              </w:rPr>
              <w:t>2.1</w:t>
            </w:r>
            <w:r w:rsidR="005446F0">
              <w:rPr>
                <w:rFonts w:asciiTheme="minorHAnsi" w:eastAsiaTheme="minorEastAsia" w:hAnsiTheme="minorHAnsi" w:cstheme="minorBidi"/>
                <w:noProof/>
                <w:sz w:val="22"/>
                <w:szCs w:val="22"/>
                <w:lang w:bidi="ar-SA"/>
              </w:rPr>
              <w:tab/>
            </w:r>
            <w:r w:rsidR="005446F0" w:rsidRPr="00B25804">
              <w:rPr>
                <w:rStyle w:val="Hyperlink"/>
                <w:noProof/>
              </w:rPr>
              <w:t>Algemeen</w:t>
            </w:r>
            <w:r w:rsidR="005446F0">
              <w:rPr>
                <w:noProof/>
                <w:webHidden/>
              </w:rPr>
              <w:tab/>
            </w:r>
            <w:r w:rsidR="005446F0">
              <w:rPr>
                <w:noProof/>
                <w:webHidden/>
              </w:rPr>
              <w:fldChar w:fldCharType="begin"/>
            </w:r>
            <w:r w:rsidR="005446F0">
              <w:rPr>
                <w:noProof/>
                <w:webHidden/>
              </w:rPr>
              <w:instrText xml:space="preserve"> PAGEREF _Toc106324632 \h </w:instrText>
            </w:r>
            <w:r w:rsidR="005446F0">
              <w:rPr>
                <w:noProof/>
                <w:webHidden/>
              </w:rPr>
            </w:r>
            <w:r w:rsidR="005446F0">
              <w:rPr>
                <w:noProof/>
                <w:webHidden/>
              </w:rPr>
              <w:fldChar w:fldCharType="separate"/>
            </w:r>
            <w:r w:rsidR="00E347D5">
              <w:rPr>
                <w:noProof/>
                <w:webHidden/>
              </w:rPr>
              <w:t>8</w:t>
            </w:r>
            <w:r w:rsidR="005446F0">
              <w:rPr>
                <w:noProof/>
                <w:webHidden/>
              </w:rPr>
              <w:fldChar w:fldCharType="end"/>
            </w:r>
          </w:hyperlink>
        </w:p>
        <w:p w14:paraId="4018444A" w14:textId="430DF03A"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3" w:history="1">
            <w:r w:rsidR="005446F0" w:rsidRPr="00B25804">
              <w:rPr>
                <w:rStyle w:val="Hyperlink"/>
                <w:noProof/>
              </w:rPr>
              <w:t>2.2</w:t>
            </w:r>
            <w:r w:rsidR="005446F0">
              <w:rPr>
                <w:rFonts w:asciiTheme="minorHAnsi" w:eastAsiaTheme="minorEastAsia" w:hAnsiTheme="minorHAnsi" w:cstheme="minorBidi"/>
                <w:noProof/>
                <w:sz w:val="22"/>
                <w:szCs w:val="22"/>
                <w:lang w:bidi="ar-SA"/>
              </w:rPr>
              <w:tab/>
            </w:r>
            <w:r w:rsidR="005446F0" w:rsidRPr="00B25804">
              <w:rPr>
                <w:rStyle w:val="Hyperlink"/>
                <w:noProof/>
              </w:rPr>
              <w:t>De organisatie van het schoolexamen</w:t>
            </w:r>
            <w:r w:rsidR="005446F0">
              <w:rPr>
                <w:noProof/>
                <w:webHidden/>
              </w:rPr>
              <w:tab/>
            </w:r>
            <w:r w:rsidR="005446F0">
              <w:rPr>
                <w:noProof/>
                <w:webHidden/>
              </w:rPr>
              <w:fldChar w:fldCharType="begin"/>
            </w:r>
            <w:r w:rsidR="005446F0">
              <w:rPr>
                <w:noProof/>
                <w:webHidden/>
              </w:rPr>
              <w:instrText xml:space="preserve"> PAGEREF _Toc106324633 \h </w:instrText>
            </w:r>
            <w:r w:rsidR="005446F0">
              <w:rPr>
                <w:noProof/>
                <w:webHidden/>
              </w:rPr>
            </w:r>
            <w:r w:rsidR="005446F0">
              <w:rPr>
                <w:noProof/>
                <w:webHidden/>
              </w:rPr>
              <w:fldChar w:fldCharType="separate"/>
            </w:r>
            <w:r w:rsidR="00E347D5">
              <w:rPr>
                <w:noProof/>
                <w:webHidden/>
              </w:rPr>
              <w:t>8</w:t>
            </w:r>
            <w:r w:rsidR="005446F0">
              <w:rPr>
                <w:noProof/>
                <w:webHidden/>
              </w:rPr>
              <w:fldChar w:fldCharType="end"/>
            </w:r>
          </w:hyperlink>
        </w:p>
        <w:p w14:paraId="7E00A35F" w14:textId="268EB813"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4" w:history="1">
            <w:r w:rsidR="005446F0" w:rsidRPr="00B25804">
              <w:rPr>
                <w:rStyle w:val="Hyperlink"/>
                <w:noProof/>
              </w:rPr>
              <w:t>2.3</w:t>
            </w:r>
            <w:r w:rsidR="005446F0">
              <w:rPr>
                <w:rFonts w:asciiTheme="minorHAnsi" w:eastAsiaTheme="minorEastAsia" w:hAnsiTheme="minorHAnsi" w:cstheme="minorBidi"/>
                <w:noProof/>
                <w:sz w:val="22"/>
                <w:szCs w:val="22"/>
                <w:lang w:bidi="ar-SA"/>
              </w:rPr>
              <w:tab/>
            </w:r>
            <w:r w:rsidR="005446F0" w:rsidRPr="00B25804">
              <w:rPr>
                <w:rStyle w:val="Hyperlink"/>
                <w:noProof/>
              </w:rPr>
              <w:t>Toetsen</w:t>
            </w:r>
            <w:r w:rsidR="005446F0">
              <w:rPr>
                <w:noProof/>
                <w:webHidden/>
              </w:rPr>
              <w:tab/>
            </w:r>
            <w:r w:rsidR="005446F0">
              <w:rPr>
                <w:noProof/>
                <w:webHidden/>
              </w:rPr>
              <w:fldChar w:fldCharType="begin"/>
            </w:r>
            <w:r w:rsidR="005446F0">
              <w:rPr>
                <w:noProof/>
                <w:webHidden/>
              </w:rPr>
              <w:instrText xml:space="preserve"> PAGEREF _Toc106324634 \h </w:instrText>
            </w:r>
            <w:r w:rsidR="005446F0">
              <w:rPr>
                <w:noProof/>
                <w:webHidden/>
              </w:rPr>
            </w:r>
            <w:r w:rsidR="005446F0">
              <w:rPr>
                <w:noProof/>
                <w:webHidden/>
              </w:rPr>
              <w:fldChar w:fldCharType="separate"/>
            </w:r>
            <w:r w:rsidR="00E347D5">
              <w:rPr>
                <w:noProof/>
                <w:webHidden/>
              </w:rPr>
              <w:t>9</w:t>
            </w:r>
            <w:r w:rsidR="005446F0">
              <w:rPr>
                <w:noProof/>
                <w:webHidden/>
              </w:rPr>
              <w:fldChar w:fldCharType="end"/>
            </w:r>
          </w:hyperlink>
        </w:p>
        <w:p w14:paraId="79886134" w14:textId="2D60CD07"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5" w:history="1">
            <w:r w:rsidR="005446F0" w:rsidRPr="00B25804">
              <w:rPr>
                <w:rStyle w:val="Hyperlink"/>
                <w:noProof/>
              </w:rPr>
              <w:t>2.4</w:t>
            </w:r>
            <w:r w:rsidR="005446F0">
              <w:rPr>
                <w:rFonts w:asciiTheme="minorHAnsi" w:eastAsiaTheme="minorEastAsia" w:hAnsiTheme="minorHAnsi" w:cstheme="minorBidi"/>
                <w:noProof/>
                <w:sz w:val="22"/>
                <w:szCs w:val="22"/>
                <w:lang w:bidi="ar-SA"/>
              </w:rPr>
              <w:tab/>
            </w:r>
            <w:r w:rsidR="005446F0" w:rsidRPr="00B25804">
              <w:rPr>
                <w:rStyle w:val="Hyperlink"/>
                <w:noProof/>
              </w:rPr>
              <w:t>Beoordeling</w:t>
            </w:r>
            <w:r w:rsidR="005446F0">
              <w:rPr>
                <w:noProof/>
                <w:webHidden/>
              </w:rPr>
              <w:tab/>
            </w:r>
            <w:r w:rsidR="005446F0">
              <w:rPr>
                <w:noProof/>
                <w:webHidden/>
              </w:rPr>
              <w:fldChar w:fldCharType="begin"/>
            </w:r>
            <w:r w:rsidR="005446F0">
              <w:rPr>
                <w:noProof/>
                <w:webHidden/>
              </w:rPr>
              <w:instrText xml:space="preserve"> PAGEREF _Toc106324635 \h </w:instrText>
            </w:r>
            <w:r w:rsidR="005446F0">
              <w:rPr>
                <w:noProof/>
                <w:webHidden/>
              </w:rPr>
            </w:r>
            <w:r w:rsidR="005446F0">
              <w:rPr>
                <w:noProof/>
                <w:webHidden/>
              </w:rPr>
              <w:fldChar w:fldCharType="separate"/>
            </w:r>
            <w:r w:rsidR="00E347D5">
              <w:rPr>
                <w:noProof/>
                <w:webHidden/>
              </w:rPr>
              <w:t>9</w:t>
            </w:r>
            <w:r w:rsidR="005446F0">
              <w:rPr>
                <w:noProof/>
                <w:webHidden/>
              </w:rPr>
              <w:fldChar w:fldCharType="end"/>
            </w:r>
          </w:hyperlink>
        </w:p>
        <w:p w14:paraId="0006051A" w14:textId="09C00EA0"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6" w:history="1">
            <w:r w:rsidR="005446F0" w:rsidRPr="00B25804">
              <w:rPr>
                <w:rStyle w:val="Hyperlink"/>
                <w:noProof/>
              </w:rPr>
              <w:t>2.5</w:t>
            </w:r>
            <w:r w:rsidR="005446F0">
              <w:rPr>
                <w:rFonts w:asciiTheme="minorHAnsi" w:eastAsiaTheme="minorEastAsia" w:hAnsiTheme="minorHAnsi" w:cstheme="minorBidi"/>
                <w:noProof/>
                <w:sz w:val="22"/>
                <w:szCs w:val="22"/>
                <w:lang w:bidi="ar-SA"/>
              </w:rPr>
              <w:tab/>
            </w:r>
            <w:r w:rsidR="005446F0" w:rsidRPr="00B25804">
              <w:rPr>
                <w:rStyle w:val="Hyperlink"/>
                <w:noProof/>
              </w:rPr>
              <w:t>Mededelingen cijfers</w:t>
            </w:r>
            <w:r w:rsidR="005446F0">
              <w:rPr>
                <w:noProof/>
                <w:webHidden/>
              </w:rPr>
              <w:tab/>
            </w:r>
            <w:r w:rsidR="005446F0">
              <w:rPr>
                <w:noProof/>
                <w:webHidden/>
              </w:rPr>
              <w:fldChar w:fldCharType="begin"/>
            </w:r>
            <w:r w:rsidR="005446F0">
              <w:rPr>
                <w:noProof/>
                <w:webHidden/>
              </w:rPr>
              <w:instrText xml:space="preserve"> PAGEREF _Toc106324636 \h </w:instrText>
            </w:r>
            <w:r w:rsidR="005446F0">
              <w:rPr>
                <w:noProof/>
                <w:webHidden/>
              </w:rPr>
            </w:r>
            <w:r w:rsidR="005446F0">
              <w:rPr>
                <w:noProof/>
                <w:webHidden/>
              </w:rPr>
              <w:fldChar w:fldCharType="separate"/>
            </w:r>
            <w:r w:rsidR="00E347D5">
              <w:rPr>
                <w:noProof/>
                <w:webHidden/>
              </w:rPr>
              <w:t>10</w:t>
            </w:r>
            <w:r w:rsidR="005446F0">
              <w:rPr>
                <w:noProof/>
                <w:webHidden/>
              </w:rPr>
              <w:fldChar w:fldCharType="end"/>
            </w:r>
          </w:hyperlink>
        </w:p>
        <w:p w14:paraId="01FE57A5" w14:textId="4AE45809"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7" w:history="1">
            <w:r w:rsidR="005446F0" w:rsidRPr="00B25804">
              <w:rPr>
                <w:rStyle w:val="Hyperlink"/>
                <w:noProof/>
              </w:rPr>
              <w:t>2.6</w:t>
            </w:r>
            <w:r w:rsidR="005446F0">
              <w:rPr>
                <w:rFonts w:asciiTheme="minorHAnsi" w:eastAsiaTheme="minorEastAsia" w:hAnsiTheme="minorHAnsi" w:cstheme="minorBidi"/>
                <w:noProof/>
                <w:sz w:val="22"/>
                <w:szCs w:val="22"/>
                <w:lang w:bidi="ar-SA"/>
              </w:rPr>
              <w:tab/>
            </w:r>
            <w:r w:rsidR="005446F0" w:rsidRPr="00B25804">
              <w:rPr>
                <w:rStyle w:val="Hyperlink"/>
                <w:noProof/>
              </w:rPr>
              <w:t>Beroep tegen cijfers</w:t>
            </w:r>
            <w:r w:rsidR="005446F0">
              <w:rPr>
                <w:noProof/>
                <w:webHidden/>
              </w:rPr>
              <w:tab/>
            </w:r>
            <w:r w:rsidR="005446F0">
              <w:rPr>
                <w:noProof/>
                <w:webHidden/>
              </w:rPr>
              <w:fldChar w:fldCharType="begin"/>
            </w:r>
            <w:r w:rsidR="005446F0">
              <w:rPr>
                <w:noProof/>
                <w:webHidden/>
              </w:rPr>
              <w:instrText xml:space="preserve"> PAGEREF _Toc106324637 \h </w:instrText>
            </w:r>
            <w:r w:rsidR="005446F0">
              <w:rPr>
                <w:noProof/>
                <w:webHidden/>
              </w:rPr>
            </w:r>
            <w:r w:rsidR="005446F0">
              <w:rPr>
                <w:noProof/>
                <w:webHidden/>
              </w:rPr>
              <w:fldChar w:fldCharType="separate"/>
            </w:r>
            <w:r w:rsidR="00E347D5">
              <w:rPr>
                <w:noProof/>
                <w:webHidden/>
              </w:rPr>
              <w:t>10</w:t>
            </w:r>
            <w:r w:rsidR="005446F0">
              <w:rPr>
                <w:noProof/>
                <w:webHidden/>
              </w:rPr>
              <w:fldChar w:fldCharType="end"/>
            </w:r>
          </w:hyperlink>
        </w:p>
        <w:p w14:paraId="1574F3F7" w14:textId="13ADF2A0"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8" w:history="1">
            <w:r w:rsidR="005446F0" w:rsidRPr="00B25804">
              <w:rPr>
                <w:rStyle w:val="Hyperlink"/>
                <w:noProof/>
              </w:rPr>
              <w:t>2.7</w:t>
            </w:r>
            <w:r w:rsidR="005446F0">
              <w:rPr>
                <w:rFonts w:asciiTheme="minorHAnsi" w:eastAsiaTheme="minorEastAsia" w:hAnsiTheme="minorHAnsi" w:cstheme="minorBidi"/>
                <w:noProof/>
                <w:sz w:val="22"/>
                <w:szCs w:val="22"/>
                <w:lang w:bidi="ar-SA"/>
              </w:rPr>
              <w:tab/>
            </w:r>
            <w:r w:rsidR="005446F0" w:rsidRPr="00B25804">
              <w:rPr>
                <w:rStyle w:val="Hyperlink"/>
                <w:noProof/>
              </w:rPr>
              <w:t>Herkansing van het schoolexamen</w:t>
            </w:r>
            <w:r w:rsidR="005446F0">
              <w:rPr>
                <w:noProof/>
                <w:webHidden/>
              </w:rPr>
              <w:tab/>
            </w:r>
            <w:r w:rsidR="005446F0">
              <w:rPr>
                <w:noProof/>
                <w:webHidden/>
              </w:rPr>
              <w:fldChar w:fldCharType="begin"/>
            </w:r>
            <w:r w:rsidR="005446F0">
              <w:rPr>
                <w:noProof/>
                <w:webHidden/>
              </w:rPr>
              <w:instrText xml:space="preserve"> PAGEREF _Toc106324638 \h </w:instrText>
            </w:r>
            <w:r w:rsidR="005446F0">
              <w:rPr>
                <w:noProof/>
                <w:webHidden/>
              </w:rPr>
            </w:r>
            <w:r w:rsidR="005446F0">
              <w:rPr>
                <w:noProof/>
                <w:webHidden/>
              </w:rPr>
              <w:fldChar w:fldCharType="separate"/>
            </w:r>
            <w:r w:rsidR="00E347D5">
              <w:rPr>
                <w:noProof/>
                <w:webHidden/>
              </w:rPr>
              <w:t>11</w:t>
            </w:r>
            <w:r w:rsidR="005446F0">
              <w:rPr>
                <w:noProof/>
                <w:webHidden/>
              </w:rPr>
              <w:fldChar w:fldCharType="end"/>
            </w:r>
          </w:hyperlink>
        </w:p>
        <w:p w14:paraId="42C01381" w14:textId="56EBBA69"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39" w:history="1">
            <w:r w:rsidR="005446F0" w:rsidRPr="00B25804">
              <w:rPr>
                <w:rStyle w:val="Hyperlink"/>
                <w:noProof/>
              </w:rPr>
              <w:t>2.8</w:t>
            </w:r>
            <w:r w:rsidR="005446F0">
              <w:rPr>
                <w:rFonts w:asciiTheme="minorHAnsi" w:eastAsiaTheme="minorEastAsia" w:hAnsiTheme="minorHAnsi" w:cstheme="minorBidi"/>
                <w:noProof/>
                <w:sz w:val="22"/>
                <w:szCs w:val="22"/>
                <w:lang w:bidi="ar-SA"/>
              </w:rPr>
              <w:tab/>
            </w:r>
            <w:r w:rsidR="005446F0" w:rsidRPr="00B25804">
              <w:rPr>
                <w:rStyle w:val="Hyperlink"/>
                <w:noProof/>
              </w:rPr>
              <w:t>Afsluiting schoolexamen</w:t>
            </w:r>
            <w:r w:rsidR="005446F0">
              <w:rPr>
                <w:noProof/>
                <w:webHidden/>
              </w:rPr>
              <w:tab/>
            </w:r>
            <w:r w:rsidR="005446F0">
              <w:rPr>
                <w:noProof/>
                <w:webHidden/>
              </w:rPr>
              <w:fldChar w:fldCharType="begin"/>
            </w:r>
            <w:r w:rsidR="005446F0">
              <w:rPr>
                <w:noProof/>
                <w:webHidden/>
              </w:rPr>
              <w:instrText xml:space="preserve"> PAGEREF _Toc106324639 \h </w:instrText>
            </w:r>
            <w:r w:rsidR="005446F0">
              <w:rPr>
                <w:noProof/>
                <w:webHidden/>
              </w:rPr>
            </w:r>
            <w:r w:rsidR="005446F0">
              <w:rPr>
                <w:noProof/>
                <w:webHidden/>
              </w:rPr>
              <w:fldChar w:fldCharType="separate"/>
            </w:r>
            <w:r w:rsidR="00E347D5">
              <w:rPr>
                <w:noProof/>
                <w:webHidden/>
              </w:rPr>
              <w:t>11</w:t>
            </w:r>
            <w:r w:rsidR="005446F0">
              <w:rPr>
                <w:noProof/>
                <w:webHidden/>
              </w:rPr>
              <w:fldChar w:fldCharType="end"/>
            </w:r>
          </w:hyperlink>
        </w:p>
        <w:p w14:paraId="5DB91C2A" w14:textId="3F228B57"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0" w:history="1">
            <w:r w:rsidR="005446F0" w:rsidRPr="00B25804">
              <w:rPr>
                <w:rStyle w:val="Hyperlink"/>
                <w:noProof/>
              </w:rPr>
              <w:t>2.9</w:t>
            </w:r>
            <w:r w:rsidR="005446F0">
              <w:rPr>
                <w:rFonts w:asciiTheme="minorHAnsi" w:eastAsiaTheme="minorEastAsia" w:hAnsiTheme="minorHAnsi" w:cstheme="minorBidi"/>
                <w:noProof/>
                <w:sz w:val="22"/>
                <w:szCs w:val="22"/>
                <w:lang w:bidi="ar-SA"/>
              </w:rPr>
              <w:tab/>
            </w:r>
            <w:r w:rsidR="005446F0" w:rsidRPr="00B25804">
              <w:rPr>
                <w:rStyle w:val="Hyperlink"/>
                <w:noProof/>
              </w:rPr>
              <w:t>Overige bepalingen</w:t>
            </w:r>
            <w:r w:rsidR="005446F0">
              <w:rPr>
                <w:noProof/>
                <w:webHidden/>
              </w:rPr>
              <w:tab/>
            </w:r>
            <w:r w:rsidR="005446F0">
              <w:rPr>
                <w:noProof/>
                <w:webHidden/>
              </w:rPr>
              <w:fldChar w:fldCharType="begin"/>
            </w:r>
            <w:r w:rsidR="005446F0">
              <w:rPr>
                <w:noProof/>
                <w:webHidden/>
              </w:rPr>
              <w:instrText xml:space="preserve"> PAGEREF _Toc106324640 \h </w:instrText>
            </w:r>
            <w:r w:rsidR="005446F0">
              <w:rPr>
                <w:noProof/>
                <w:webHidden/>
              </w:rPr>
            </w:r>
            <w:r w:rsidR="005446F0">
              <w:rPr>
                <w:noProof/>
                <w:webHidden/>
              </w:rPr>
              <w:fldChar w:fldCharType="separate"/>
            </w:r>
            <w:r w:rsidR="00E347D5">
              <w:rPr>
                <w:noProof/>
                <w:webHidden/>
              </w:rPr>
              <w:t>12</w:t>
            </w:r>
            <w:r w:rsidR="005446F0">
              <w:rPr>
                <w:noProof/>
                <w:webHidden/>
              </w:rPr>
              <w:fldChar w:fldCharType="end"/>
            </w:r>
          </w:hyperlink>
        </w:p>
        <w:p w14:paraId="217A58E4" w14:textId="1442F216" w:rsidR="005446F0" w:rsidRDefault="00000000">
          <w:pPr>
            <w:pStyle w:val="Inhopg1"/>
            <w:tabs>
              <w:tab w:val="left" w:pos="750"/>
              <w:tab w:val="right" w:leader="dot" w:pos="9488"/>
            </w:tabs>
            <w:rPr>
              <w:rFonts w:asciiTheme="minorHAnsi" w:eastAsiaTheme="minorEastAsia" w:hAnsiTheme="minorHAnsi" w:cstheme="minorBidi"/>
              <w:noProof/>
              <w:sz w:val="22"/>
              <w:szCs w:val="22"/>
              <w:lang w:bidi="ar-SA"/>
            </w:rPr>
          </w:pPr>
          <w:hyperlink w:anchor="_Toc106324641" w:history="1">
            <w:r w:rsidR="005446F0" w:rsidRPr="00B25804">
              <w:rPr>
                <w:rStyle w:val="Hyperlink"/>
                <w:noProof/>
              </w:rPr>
              <w:t>3</w:t>
            </w:r>
            <w:r w:rsidR="005446F0">
              <w:rPr>
                <w:rFonts w:asciiTheme="minorHAnsi" w:eastAsiaTheme="minorEastAsia" w:hAnsiTheme="minorHAnsi" w:cstheme="minorBidi"/>
                <w:noProof/>
                <w:sz w:val="22"/>
                <w:szCs w:val="22"/>
                <w:lang w:bidi="ar-SA"/>
              </w:rPr>
              <w:tab/>
            </w:r>
            <w:r w:rsidR="005446F0" w:rsidRPr="00B25804">
              <w:rPr>
                <w:rStyle w:val="Hyperlink"/>
                <w:noProof/>
              </w:rPr>
              <w:t>Centraal examen</w:t>
            </w:r>
            <w:r w:rsidR="005446F0">
              <w:rPr>
                <w:noProof/>
                <w:webHidden/>
              </w:rPr>
              <w:tab/>
            </w:r>
            <w:r w:rsidR="005446F0">
              <w:rPr>
                <w:noProof/>
                <w:webHidden/>
              </w:rPr>
              <w:fldChar w:fldCharType="begin"/>
            </w:r>
            <w:r w:rsidR="005446F0">
              <w:rPr>
                <w:noProof/>
                <w:webHidden/>
              </w:rPr>
              <w:instrText xml:space="preserve"> PAGEREF _Toc106324641 \h </w:instrText>
            </w:r>
            <w:r w:rsidR="005446F0">
              <w:rPr>
                <w:noProof/>
                <w:webHidden/>
              </w:rPr>
            </w:r>
            <w:r w:rsidR="005446F0">
              <w:rPr>
                <w:noProof/>
                <w:webHidden/>
              </w:rPr>
              <w:fldChar w:fldCharType="separate"/>
            </w:r>
            <w:r w:rsidR="00E347D5">
              <w:rPr>
                <w:noProof/>
                <w:webHidden/>
              </w:rPr>
              <w:t>13</w:t>
            </w:r>
            <w:r w:rsidR="005446F0">
              <w:rPr>
                <w:noProof/>
                <w:webHidden/>
              </w:rPr>
              <w:fldChar w:fldCharType="end"/>
            </w:r>
          </w:hyperlink>
        </w:p>
        <w:p w14:paraId="6DB0F04D" w14:textId="360A8F59"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2" w:history="1">
            <w:r w:rsidR="005446F0" w:rsidRPr="00B25804">
              <w:rPr>
                <w:rStyle w:val="Hyperlink"/>
                <w:noProof/>
              </w:rPr>
              <w:t>3.1</w:t>
            </w:r>
            <w:r w:rsidR="005446F0">
              <w:rPr>
                <w:rFonts w:asciiTheme="minorHAnsi" w:eastAsiaTheme="minorEastAsia" w:hAnsiTheme="minorHAnsi" w:cstheme="minorBidi"/>
                <w:noProof/>
                <w:sz w:val="22"/>
                <w:szCs w:val="22"/>
                <w:lang w:bidi="ar-SA"/>
              </w:rPr>
              <w:tab/>
            </w:r>
            <w:r w:rsidR="005446F0" w:rsidRPr="00B25804">
              <w:rPr>
                <w:rStyle w:val="Hyperlink"/>
                <w:noProof/>
              </w:rPr>
              <w:t>Algemeen</w:t>
            </w:r>
            <w:r w:rsidR="005446F0">
              <w:rPr>
                <w:noProof/>
                <w:webHidden/>
              </w:rPr>
              <w:tab/>
            </w:r>
            <w:r w:rsidR="005446F0">
              <w:rPr>
                <w:noProof/>
                <w:webHidden/>
              </w:rPr>
              <w:fldChar w:fldCharType="begin"/>
            </w:r>
            <w:r w:rsidR="005446F0">
              <w:rPr>
                <w:noProof/>
                <w:webHidden/>
              </w:rPr>
              <w:instrText xml:space="preserve"> PAGEREF _Toc106324642 \h </w:instrText>
            </w:r>
            <w:r w:rsidR="005446F0">
              <w:rPr>
                <w:noProof/>
                <w:webHidden/>
              </w:rPr>
            </w:r>
            <w:r w:rsidR="005446F0">
              <w:rPr>
                <w:noProof/>
                <w:webHidden/>
              </w:rPr>
              <w:fldChar w:fldCharType="separate"/>
            </w:r>
            <w:r w:rsidR="00E347D5">
              <w:rPr>
                <w:noProof/>
                <w:webHidden/>
              </w:rPr>
              <w:t>13</w:t>
            </w:r>
            <w:r w:rsidR="005446F0">
              <w:rPr>
                <w:noProof/>
                <w:webHidden/>
              </w:rPr>
              <w:fldChar w:fldCharType="end"/>
            </w:r>
          </w:hyperlink>
        </w:p>
        <w:p w14:paraId="37FFB322" w14:textId="417D21B1"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3" w:history="1">
            <w:r w:rsidR="005446F0" w:rsidRPr="00B25804">
              <w:rPr>
                <w:rStyle w:val="Hyperlink"/>
                <w:noProof/>
              </w:rPr>
              <w:t>3.2</w:t>
            </w:r>
            <w:r w:rsidR="005446F0">
              <w:rPr>
                <w:rFonts w:asciiTheme="minorHAnsi" w:eastAsiaTheme="minorEastAsia" w:hAnsiTheme="minorHAnsi" w:cstheme="minorBidi"/>
                <w:noProof/>
                <w:sz w:val="22"/>
                <w:szCs w:val="22"/>
                <w:lang w:bidi="ar-SA"/>
              </w:rPr>
              <w:tab/>
            </w:r>
            <w:r w:rsidR="005446F0" w:rsidRPr="00B25804">
              <w:rPr>
                <w:rStyle w:val="Hyperlink"/>
                <w:noProof/>
              </w:rPr>
              <w:t>Gang van zaken tijdens het centraal (schriftelijk) examen</w:t>
            </w:r>
            <w:r w:rsidR="005446F0">
              <w:rPr>
                <w:noProof/>
                <w:webHidden/>
              </w:rPr>
              <w:tab/>
            </w:r>
            <w:r w:rsidR="005446F0">
              <w:rPr>
                <w:noProof/>
                <w:webHidden/>
              </w:rPr>
              <w:fldChar w:fldCharType="begin"/>
            </w:r>
            <w:r w:rsidR="005446F0">
              <w:rPr>
                <w:noProof/>
                <w:webHidden/>
              </w:rPr>
              <w:instrText xml:space="preserve"> PAGEREF _Toc106324643 \h </w:instrText>
            </w:r>
            <w:r w:rsidR="005446F0">
              <w:rPr>
                <w:noProof/>
                <w:webHidden/>
              </w:rPr>
            </w:r>
            <w:r w:rsidR="005446F0">
              <w:rPr>
                <w:noProof/>
                <w:webHidden/>
              </w:rPr>
              <w:fldChar w:fldCharType="separate"/>
            </w:r>
            <w:r w:rsidR="00E347D5">
              <w:rPr>
                <w:noProof/>
                <w:webHidden/>
              </w:rPr>
              <w:t>13</w:t>
            </w:r>
            <w:r w:rsidR="005446F0">
              <w:rPr>
                <w:noProof/>
                <w:webHidden/>
              </w:rPr>
              <w:fldChar w:fldCharType="end"/>
            </w:r>
          </w:hyperlink>
        </w:p>
        <w:p w14:paraId="6787EE40" w14:textId="3B5BC9D7"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4" w:history="1">
            <w:r w:rsidR="005446F0" w:rsidRPr="00B25804">
              <w:rPr>
                <w:rStyle w:val="Hyperlink"/>
                <w:noProof/>
              </w:rPr>
              <w:t>3.3</w:t>
            </w:r>
            <w:r w:rsidR="005446F0">
              <w:rPr>
                <w:rFonts w:asciiTheme="minorHAnsi" w:eastAsiaTheme="minorEastAsia" w:hAnsiTheme="minorHAnsi" w:cstheme="minorBidi"/>
                <w:noProof/>
                <w:sz w:val="22"/>
                <w:szCs w:val="22"/>
                <w:lang w:bidi="ar-SA"/>
              </w:rPr>
              <w:tab/>
            </w:r>
            <w:r w:rsidR="005446F0" w:rsidRPr="00B25804">
              <w:rPr>
                <w:rStyle w:val="Hyperlink"/>
                <w:noProof/>
              </w:rPr>
              <w:t>Specifieke gang van zaken bij digitale examens in de basisberoeps- en kaderberoepsgerichte leerweg en het cspe</w:t>
            </w:r>
            <w:r w:rsidR="005446F0">
              <w:rPr>
                <w:noProof/>
                <w:webHidden/>
              </w:rPr>
              <w:tab/>
            </w:r>
            <w:r w:rsidR="005446F0">
              <w:rPr>
                <w:noProof/>
                <w:webHidden/>
              </w:rPr>
              <w:fldChar w:fldCharType="begin"/>
            </w:r>
            <w:r w:rsidR="005446F0">
              <w:rPr>
                <w:noProof/>
                <w:webHidden/>
              </w:rPr>
              <w:instrText xml:space="preserve"> PAGEREF _Toc106324644 \h </w:instrText>
            </w:r>
            <w:r w:rsidR="005446F0">
              <w:rPr>
                <w:noProof/>
                <w:webHidden/>
              </w:rPr>
            </w:r>
            <w:r w:rsidR="005446F0">
              <w:rPr>
                <w:noProof/>
                <w:webHidden/>
              </w:rPr>
              <w:fldChar w:fldCharType="separate"/>
            </w:r>
            <w:r w:rsidR="00E347D5">
              <w:rPr>
                <w:noProof/>
                <w:webHidden/>
              </w:rPr>
              <w:t>14</w:t>
            </w:r>
            <w:r w:rsidR="005446F0">
              <w:rPr>
                <w:noProof/>
                <w:webHidden/>
              </w:rPr>
              <w:fldChar w:fldCharType="end"/>
            </w:r>
          </w:hyperlink>
        </w:p>
        <w:p w14:paraId="64CBF15A" w14:textId="7CE8BD7C" w:rsidR="005446F0" w:rsidRDefault="00000000">
          <w:pPr>
            <w:pStyle w:val="Inhopg1"/>
            <w:tabs>
              <w:tab w:val="left" w:pos="750"/>
              <w:tab w:val="right" w:leader="dot" w:pos="9488"/>
            </w:tabs>
            <w:rPr>
              <w:rFonts w:asciiTheme="minorHAnsi" w:eastAsiaTheme="minorEastAsia" w:hAnsiTheme="minorHAnsi" w:cstheme="minorBidi"/>
              <w:noProof/>
              <w:sz w:val="22"/>
              <w:szCs w:val="22"/>
              <w:lang w:bidi="ar-SA"/>
            </w:rPr>
          </w:pPr>
          <w:hyperlink w:anchor="_Toc106324645" w:history="1">
            <w:r w:rsidR="005446F0" w:rsidRPr="00B25804">
              <w:rPr>
                <w:rStyle w:val="Hyperlink"/>
                <w:noProof/>
              </w:rPr>
              <w:t>4</w:t>
            </w:r>
            <w:r w:rsidR="005446F0">
              <w:rPr>
                <w:rFonts w:asciiTheme="minorHAnsi" w:eastAsiaTheme="minorEastAsia" w:hAnsiTheme="minorHAnsi" w:cstheme="minorBidi"/>
                <w:noProof/>
                <w:sz w:val="22"/>
                <w:szCs w:val="22"/>
                <w:lang w:bidi="ar-SA"/>
              </w:rPr>
              <w:tab/>
            </w:r>
            <w:r w:rsidR="005446F0" w:rsidRPr="00B25804">
              <w:rPr>
                <w:rStyle w:val="Hyperlink"/>
                <w:noProof/>
              </w:rPr>
              <w:t>Slotbepalingen</w:t>
            </w:r>
            <w:r w:rsidR="005446F0">
              <w:rPr>
                <w:noProof/>
                <w:webHidden/>
              </w:rPr>
              <w:tab/>
            </w:r>
            <w:r w:rsidR="005446F0">
              <w:rPr>
                <w:noProof/>
                <w:webHidden/>
              </w:rPr>
              <w:fldChar w:fldCharType="begin"/>
            </w:r>
            <w:r w:rsidR="005446F0">
              <w:rPr>
                <w:noProof/>
                <w:webHidden/>
              </w:rPr>
              <w:instrText xml:space="preserve"> PAGEREF _Toc106324645 \h </w:instrText>
            </w:r>
            <w:r w:rsidR="005446F0">
              <w:rPr>
                <w:noProof/>
                <w:webHidden/>
              </w:rPr>
            </w:r>
            <w:r w:rsidR="005446F0">
              <w:rPr>
                <w:noProof/>
                <w:webHidden/>
              </w:rPr>
              <w:fldChar w:fldCharType="separate"/>
            </w:r>
            <w:r w:rsidR="00E347D5">
              <w:rPr>
                <w:noProof/>
                <w:webHidden/>
              </w:rPr>
              <w:t>15</w:t>
            </w:r>
            <w:r w:rsidR="005446F0">
              <w:rPr>
                <w:noProof/>
                <w:webHidden/>
              </w:rPr>
              <w:fldChar w:fldCharType="end"/>
            </w:r>
          </w:hyperlink>
        </w:p>
        <w:p w14:paraId="7EF6FD4E" w14:textId="0DC23CB5"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6" w:history="1">
            <w:r w:rsidR="005446F0" w:rsidRPr="00B25804">
              <w:rPr>
                <w:rStyle w:val="Hyperlink"/>
                <w:noProof/>
              </w:rPr>
              <w:t>4.1</w:t>
            </w:r>
            <w:r w:rsidR="005446F0">
              <w:rPr>
                <w:rFonts w:asciiTheme="minorHAnsi" w:eastAsiaTheme="minorEastAsia" w:hAnsiTheme="minorHAnsi" w:cstheme="minorBidi"/>
                <w:noProof/>
                <w:sz w:val="22"/>
                <w:szCs w:val="22"/>
                <w:lang w:bidi="ar-SA"/>
              </w:rPr>
              <w:tab/>
            </w:r>
            <w:r w:rsidR="005446F0" w:rsidRPr="00B25804">
              <w:rPr>
                <w:rStyle w:val="Hyperlink"/>
                <w:noProof/>
              </w:rPr>
              <w:t>Afwijking wijze examineren</w:t>
            </w:r>
            <w:r w:rsidR="005446F0">
              <w:rPr>
                <w:noProof/>
                <w:webHidden/>
              </w:rPr>
              <w:tab/>
            </w:r>
            <w:r w:rsidR="005446F0">
              <w:rPr>
                <w:noProof/>
                <w:webHidden/>
              </w:rPr>
              <w:fldChar w:fldCharType="begin"/>
            </w:r>
            <w:r w:rsidR="005446F0">
              <w:rPr>
                <w:noProof/>
                <w:webHidden/>
              </w:rPr>
              <w:instrText xml:space="preserve"> PAGEREF _Toc106324646 \h </w:instrText>
            </w:r>
            <w:r w:rsidR="005446F0">
              <w:rPr>
                <w:noProof/>
                <w:webHidden/>
              </w:rPr>
            </w:r>
            <w:r w:rsidR="005446F0">
              <w:rPr>
                <w:noProof/>
                <w:webHidden/>
              </w:rPr>
              <w:fldChar w:fldCharType="separate"/>
            </w:r>
            <w:r w:rsidR="00E347D5">
              <w:rPr>
                <w:noProof/>
                <w:webHidden/>
              </w:rPr>
              <w:t>15</w:t>
            </w:r>
            <w:r w:rsidR="005446F0">
              <w:rPr>
                <w:noProof/>
                <w:webHidden/>
              </w:rPr>
              <w:fldChar w:fldCharType="end"/>
            </w:r>
          </w:hyperlink>
        </w:p>
        <w:p w14:paraId="6460A3F4" w14:textId="5CDFA73F"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7" w:history="1">
            <w:r w:rsidR="005446F0" w:rsidRPr="00B25804">
              <w:rPr>
                <w:rStyle w:val="Hyperlink"/>
                <w:noProof/>
              </w:rPr>
              <w:t>4.2</w:t>
            </w:r>
            <w:r w:rsidR="005446F0">
              <w:rPr>
                <w:rFonts w:asciiTheme="minorHAnsi" w:eastAsiaTheme="minorEastAsia" w:hAnsiTheme="minorHAnsi" w:cstheme="minorBidi"/>
                <w:noProof/>
                <w:sz w:val="22"/>
                <w:szCs w:val="22"/>
                <w:lang w:bidi="ar-SA"/>
              </w:rPr>
              <w:tab/>
            </w:r>
            <w:r w:rsidR="005446F0" w:rsidRPr="00B25804">
              <w:rPr>
                <w:rStyle w:val="Hyperlink"/>
                <w:noProof/>
              </w:rPr>
              <w:t>Uitslag</w:t>
            </w:r>
            <w:r w:rsidR="005446F0">
              <w:rPr>
                <w:noProof/>
                <w:webHidden/>
              </w:rPr>
              <w:tab/>
            </w:r>
            <w:r w:rsidR="005446F0">
              <w:rPr>
                <w:noProof/>
                <w:webHidden/>
              </w:rPr>
              <w:fldChar w:fldCharType="begin"/>
            </w:r>
            <w:r w:rsidR="005446F0">
              <w:rPr>
                <w:noProof/>
                <w:webHidden/>
              </w:rPr>
              <w:instrText xml:space="preserve"> PAGEREF _Toc106324647 \h </w:instrText>
            </w:r>
            <w:r w:rsidR="005446F0">
              <w:rPr>
                <w:noProof/>
                <w:webHidden/>
              </w:rPr>
            </w:r>
            <w:r w:rsidR="005446F0">
              <w:rPr>
                <w:noProof/>
                <w:webHidden/>
              </w:rPr>
              <w:fldChar w:fldCharType="separate"/>
            </w:r>
            <w:r w:rsidR="00E347D5">
              <w:rPr>
                <w:noProof/>
                <w:webHidden/>
              </w:rPr>
              <w:t>16</w:t>
            </w:r>
            <w:r w:rsidR="005446F0">
              <w:rPr>
                <w:noProof/>
                <w:webHidden/>
              </w:rPr>
              <w:fldChar w:fldCharType="end"/>
            </w:r>
          </w:hyperlink>
        </w:p>
        <w:p w14:paraId="6A7EA2FA" w14:textId="664A9969"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8" w:history="1">
            <w:r w:rsidR="005446F0" w:rsidRPr="00B25804">
              <w:rPr>
                <w:rStyle w:val="Hyperlink"/>
                <w:noProof/>
              </w:rPr>
              <w:t>4.3</w:t>
            </w:r>
            <w:r w:rsidR="005446F0">
              <w:rPr>
                <w:rFonts w:asciiTheme="minorHAnsi" w:eastAsiaTheme="minorEastAsia" w:hAnsiTheme="minorHAnsi" w:cstheme="minorBidi"/>
                <w:noProof/>
                <w:sz w:val="22"/>
                <w:szCs w:val="22"/>
                <w:lang w:bidi="ar-SA"/>
              </w:rPr>
              <w:tab/>
            </w:r>
            <w:r w:rsidR="005446F0" w:rsidRPr="00B25804">
              <w:rPr>
                <w:rStyle w:val="Hyperlink"/>
                <w:noProof/>
              </w:rPr>
              <w:t>Diploma en cijferlijst</w:t>
            </w:r>
            <w:r w:rsidR="005446F0">
              <w:rPr>
                <w:noProof/>
                <w:webHidden/>
              </w:rPr>
              <w:tab/>
            </w:r>
            <w:r w:rsidR="005446F0">
              <w:rPr>
                <w:noProof/>
                <w:webHidden/>
              </w:rPr>
              <w:fldChar w:fldCharType="begin"/>
            </w:r>
            <w:r w:rsidR="005446F0">
              <w:rPr>
                <w:noProof/>
                <w:webHidden/>
              </w:rPr>
              <w:instrText xml:space="preserve"> PAGEREF _Toc106324648 \h </w:instrText>
            </w:r>
            <w:r w:rsidR="005446F0">
              <w:rPr>
                <w:noProof/>
                <w:webHidden/>
              </w:rPr>
            </w:r>
            <w:r w:rsidR="005446F0">
              <w:rPr>
                <w:noProof/>
                <w:webHidden/>
              </w:rPr>
              <w:fldChar w:fldCharType="separate"/>
            </w:r>
            <w:r w:rsidR="00E347D5">
              <w:rPr>
                <w:noProof/>
                <w:webHidden/>
              </w:rPr>
              <w:t>19</w:t>
            </w:r>
            <w:r w:rsidR="005446F0">
              <w:rPr>
                <w:noProof/>
                <w:webHidden/>
              </w:rPr>
              <w:fldChar w:fldCharType="end"/>
            </w:r>
          </w:hyperlink>
        </w:p>
        <w:p w14:paraId="173F3AC6" w14:textId="3F507F2A"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49" w:history="1">
            <w:r w:rsidR="005446F0" w:rsidRPr="00B25804">
              <w:rPr>
                <w:rStyle w:val="Hyperlink"/>
                <w:noProof/>
              </w:rPr>
              <w:t>4.4</w:t>
            </w:r>
            <w:r w:rsidR="005446F0">
              <w:rPr>
                <w:rFonts w:asciiTheme="minorHAnsi" w:eastAsiaTheme="minorEastAsia" w:hAnsiTheme="minorHAnsi" w:cstheme="minorBidi"/>
                <w:noProof/>
                <w:sz w:val="22"/>
                <w:szCs w:val="22"/>
                <w:lang w:bidi="ar-SA"/>
              </w:rPr>
              <w:tab/>
            </w:r>
            <w:r w:rsidR="005446F0" w:rsidRPr="00B25804">
              <w:rPr>
                <w:rStyle w:val="Hyperlink"/>
                <w:noProof/>
              </w:rPr>
              <w:t>Getuigschrift/certificaat</w:t>
            </w:r>
            <w:r w:rsidR="005446F0">
              <w:rPr>
                <w:noProof/>
                <w:webHidden/>
              </w:rPr>
              <w:tab/>
            </w:r>
            <w:r w:rsidR="005446F0">
              <w:rPr>
                <w:noProof/>
                <w:webHidden/>
              </w:rPr>
              <w:fldChar w:fldCharType="begin"/>
            </w:r>
            <w:r w:rsidR="005446F0">
              <w:rPr>
                <w:noProof/>
                <w:webHidden/>
              </w:rPr>
              <w:instrText xml:space="preserve"> PAGEREF _Toc106324649 \h </w:instrText>
            </w:r>
            <w:r w:rsidR="005446F0">
              <w:rPr>
                <w:noProof/>
                <w:webHidden/>
              </w:rPr>
            </w:r>
            <w:r w:rsidR="005446F0">
              <w:rPr>
                <w:noProof/>
                <w:webHidden/>
              </w:rPr>
              <w:fldChar w:fldCharType="separate"/>
            </w:r>
            <w:r w:rsidR="00E347D5">
              <w:rPr>
                <w:noProof/>
                <w:webHidden/>
              </w:rPr>
              <w:t>19</w:t>
            </w:r>
            <w:r w:rsidR="005446F0">
              <w:rPr>
                <w:noProof/>
                <w:webHidden/>
              </w:rPr>
              <w:fldChar w:fldCharType="end"/>
            </w:r>
          </w:hyperlink>
        </w:p>
        <w:p w14:paraId="6FBE6B42" w14:textId="2D85383D"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50" w:history="1">
            <w:r w:rsidR="005446F0" w:rsidRPr="00B25804">
              <w:rPr>
                <w:rStyle w:val="Hyperlink"/>
                <w:noProof/>
              </w:rPr>
              <w:t>4.5</w:t>
            </w:r>
            <w:r w:rsidR="005446F0">
              <w:rPr>
                <w:rFonts w:asciiTheme="minorHAnsi" w:eastAsiaTheme="minorEastAsia" w:hAnsiTheme="minorHAnsi" w:cstheme="minorBidi"/>
                <w:noProof/>
                <w:sz w:val="22"/>
                <w:szCs w:val="22"/>
                <w:lang w:bidi="ar-SA"/>
              </w:rPr>
              <w:tab/>
            </w:r>
            <w:r w:rsidR="005446F0" w:rsidRPr="00B25804">
              <w:rPr>
                <w:rStyle w:val="Hyperlink"/>
                <w:noProof/>
              </w:rPr>
              <w:t>Examen doen op een hoger niveau</w:t>
            </w:r>
            <w:r w:rsidR="005446F0">
              <w:rPr>
                <w:noProof/>
                <w:webHidden/>
              </w:rPr>
              <w:tab/>
            </w:r>
            <w:r w:rsidR="005446F0">
              <w:rPr>
                <w:noProof/>
                <w:webHidden/>
              </w:rPr>
              <w:fldChar w:fldCharType="begin"/>
            </w:r>
            <w:r w:rsidR="005446F0">
              <w:rPr>
                <w:noProof/>
                <w:webHidden/>
              </w:rPr>
              <w:instrText xml:space="preserve"> PAGEREF _Toc106324650 \h </w:instrText>
            </w:r>
            <w:r w:rsidR="005446F0">
              <w:rPr>
                <w:noProof/>
                <w:webHidden/>
              </w:rPr>
            </w:r>
            <w:r w:rsidR="005446F0">
              <w:rPr>
                <w:noProof/>
                <w:webHidden/>
              </w:rPr>
              <w:fldChar w:fldCharType="separate"/>
            </w:r>
            <w:r w:rsidR="00E347D5">
              <w:rPr>
                <w:noProof/>
                <w:webHidden/>
              </w:rPr>
              <w:t>20</w:t>
            </w:r>
            <w:r w:rsidR="005446F0">
              <w:rPr>
                <w:noProof/>
                <w:webHidden/>
              </w:rPr>
              <w:fldChar w:fldCharType="end"/>
            </w:r>
          </w:hyperlink>
        </w:p>
        <w:p w14:paraId="7725BF0E" w14:textId="13256CE7"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51" w:history="1">
            <w:r w:rsidR="005446F0" w:rsidRPr="00B25804">
              <w:rPr>
                <w:rStyle w:val="Hyperlink"/>
                <w:noProof/>
              </w:rPr>
              <w:t>4.6</w:t>
            </w:r>
            <w:r w:rsidR="005446F0">
              <w:rPr>
                <w:rFonts w:asciiTheme="minorHAnsi" w:eastAsiaTheme="minorEastAsia" w:hAnsiTheme="minorHAnsi" w:cstheme="minorBidi"/>
                <w:noProof/>
                <w:sz w:val="22"/>
                <w:szCs w:val="22"/>
                <w:lang w:bidi="ar-SA"/>
              </w:rPr>
              <w:tab/>
            </w:r>
            <w:r w:rsidR="005446F0" w:rsidRPr="00B25804">
              <w:rPr>
                <w:rStyle w:val="Hyperlink"/>
                <w:noProof/>
              </w:rPr>
              <w:t>Spreiding examens</w:t>
            </w:r>
            <w:r w:rsidR="005446F0">
              <w:rPr>
                <w:noProof/>
                <w:webHidden/>
              </w:rPr>
              <w:tab/>
            </w:r>
            <w:r w:rsidR="005446F0">
              <w:rPr>
                <w:noProof/>
                <w:webHidden/>
              </w:rPr>
              <w:fldChar w:fldCharType="begin"/>
            </w:r>
            <w:r w:rsidR="005446F0">
              <w:rPr>
                <w:noProof/>
                <w:webHidden/>
              </w:rPr>
              <w:instrText xml:space="preserve"> PAGEREF _Toc106324651 \h </w:instrText>
            </w:r>
            <w:r w:rsidR="005446F0">
              <w:rPr>
                <w:noProof/>
                <w:webHidden/>
              </w:rPr>
            </w:r>
            <w:r w:rsidR="005446F0">
              <w:rPr>
                <w:noProof/>
                <w:webHidden/>
              </w:rPr>
              <w:fldChar w:fldCharType="separate"/>
            </w:r>
            <w:r w:rsidR="00E347D5">
              <w:rPr>
                <w:noProof/>
                <w:webHidden/>
              </w:rPr>
              <w:t>20</w:t>
            </w:r>
            <w:r w:rsidR="005446F0">
              <w:rPr>
                <w:noProof/>
                <w:webHidden/>
              </w:rPr>
              <w:fldChar w:fldCharType="end"/>
            </w:r>
          </w:hyperlink>
        </w:p>
        <w:p w14:paraId="7E1F747E" w14:textId="3FF71BC6"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52" w:history="1">
            <w:r w:rsidR="005446F0" w:rsidRPr="00B25804">
              <w:rPr>
                <w:rStyle w:val="Hyperlink"/>
                <w:noProof/>
              </w:rPr>
              <w:t>4.7</w:t>
            </w:r>
            <w:r w:rsidR="005446F0">
              <w:rPr>
                <w:rFonts w:asciiTheme="minorHAnsi" w:eastAsiaTheme="minorEastAsia" w:hAnsiTheme="minorHAnsi" w:cstheme="minorBidi"/>
                <w:noProof/>
                <w:sz w:val="22"/>
                <w:szCs w:val="22"/>
                <w:lang w:bidi="ar-SA"/>
              </w:rPr>
              <w:tab/>
            </w:r>
            <w:r w:rsidR="005446F0" w:rsidRPr="00B25804">
              <w:rPr>
                <w:rStyle w:val="Hyperlink"/>
                <w:noProof/>
              </w:rPr>
              <w:t>Algemene bepalingen</w:t>
            </w:r>
            <w:r w:rsidR="005446F0">
              <w:rPr>
                <w:noProof/>
                <w:webHidden/>
              </w:rPr>
              <w:tab/>
            </w:r>
            <w:r w:rsidR="005446F0">
              <w:rPr>
                <w:noProof/>
                <w:webHidden/>
              </w:rPr>
              <w:fldChar w:fldCharType="begin"/>
            </w:r>
            <w:r w:rsidR="005446F0">
              <w:rPr>
                <w:noProof/>
                <w:webHidden/>
              </w:rPr>
              <w:instrText xml:space="preserve"> PAGEREF _Toc106324652 \h </w:instrText>
            </w:r>
            <w:r w:rsidR="005446F0">
              <w:rPr>
                <w:noProof/>
                <w:webHidden/>
              </w:rPr>
            </w:r>
            <w:r w:rsidR="005446F0">
              <w:rPr>
                <w:noProof/>
                <w:webHidden/>
              </w:rPr>
              <w:fldChar w:fldCharType="separate"/>
            </w:r>
            <w:r w:rsidR="00E347D5">
              <w:rPr>
                <w:noProof/>
                <w:webHidden/>
              </w:rPr>
              <w:t>20</w:t>
            </w:r>
            <w:r w:rsidR="005446F0">
              <w:rPr>
                <w:noProof/>
                <w:webHidden/>
              </w:rPr>
              <w:fldChar w:fldCharType="end"/>
            </w:r>
          </w:hyperlink>
        </w:p>
        <w:p w14:paraId="17C50215" w14:textId="187B8227" w:rsidR="005446F0" w:rsidRDefault="00000000">
          <w:pPr>
            <w:pStyle w:val="Inhopg1"/>
            <w:tabs>
              <w:tab w:val="left" w:pos="750"/>
              <w:tab w:val="right" w:leader="dot" w:pos="9488"/>
            </w:tabs>
            <w:rPr>
              <w:rFonts w:asciiTheme="minorHAnsi" w:eastAsiaTheme="minorEastAsia" w:hAnsiTheme="minorHAnsi" w:cstheme="minorBidi"/>
              <w:noProof/>
              <w:sz w:val="22"/>
              <w:szCs w:val="22"/>
              <w:lang w:bidi="ar-SA"/>
            </w:rPr>
          </w:pPr>
          <w:hyperlink w:anchor="_Toc106324653" w:history="1">
            <w:r w:rsidR="005446F0" w:rsidRPr="00B25804">
              <w:rPr>
                <w:rStyle w:val="Hyperlink"/>
                <w:noProof/>
              </w:rPr>
              <w:t>5</w:t>
            </w:r>
            <w:r w:rsidR="005446F0">
              <w:rPr>
                <w:rFonts w:asciiTheme="minorHAnsi" w:eastAsiaTheme="minorEastAsia" w:hAnsiTheme="minorHAnsi" w:cstheme="minorBidi"/>
                <w:noProof/>
                <w:sz w:val="22"/>
                <w:szCs w:val="22"/>
                <w:lang w:bidi="ar-SA"/>
              </w:rPr>
              <w:tab/>
            </w:r>
            <w:r w:rsidR="005446F0" w:rsidRPr="00B25804">
              <w:rPr>
                <w:rStyle w:val="Hyperlink"/>
                <w:noProof/>
              </w:rPr>
              <w:t>Hardheidsclausule</w:t>
            </w:r>
            <w:r w:rsidR="005446F0">
              <w:rPr>
                <w:noProof/>
                <w:webHidden/>
              </w:rPr>
              <w:tab/>
            </w:r>
            <w:r w:rsidR="005446F0">
              <w:rPr>
                <w:noProof/>
                <w:webHidden/>
              </w:rPr>
              <w:fldChar w:fldCharType="begin"/>
            </w:r>
            <w:r w:rsidR="005446F0">
              <w:rPr>
                <w:noProof/>
                <w:webHidden/>
              </w:rPr>
              <w:instrText xml:space="preserve"> PAGEREF _Toc106324653 \h </w:instrText>
            </w:r>
            <w:r w:rsidR="005446F0">
              <w:rPr>
                <w:noProof/>
                <w:webHidden/>
              </w:rPr>
            </w:r>
            <w:r w:rsidR="005446F0">
              <w:rPr>
                <w:noProof/>
                <w:webHidden/>
              </w:rPr>
              <w:fldChar w:fldCharType="separate"/>
            </w:r>
            <w:r w:rsidR="00E347D5">
              <w:rPr>
                <w:noProof/>
                <w:webHidden/>
              </w:rPr>
              <w:t>21</w:t>
            </w:r>
            <w:r w:rsidR="005446F0">
              <w:rPr>
                <w:noProof/>
                <w:webHidden/>
              </w:rPr>
              <w:fldChar w:fldCharType="end"/>
            </w:r>
          </w:hyperlink>
        </w:p>
        <w:p w14:paraId="7BEDA04A" w14:textId="185192CA" w:rsidR="005446F0" w:rsidRDefault="00000000">
          <w:pPr>
            <w:pStyle w:val="Inhopg2"/>
            <w:tabs>
              <w:tab w:val="left" w:pos="1100"/>
              <w:tab w:val="right" w:leader="dot" w:pos="9488"/>
            </w:tabs>
            <w:rPr>
              <w:rFonts w:asciiTheme="minorHAnsi" w:eastAsiaTheme="minorEastAsia" w:hAnsiTheme="minorHAnsi" w:cstheme="minorBidi"/>
              <w:noProof/>
              <w:sz w:val="22"/>
              <w:szCs w:val="22"/>
              <w:lang w:bidi="ar-SA"/>
            </w:rPr>
          </w:pPr>
          <w:hyperlink w:anchor="_Toc106324654" w:history="1">
            <w:r w:rsidR="005446F0" w:rsidRPr="00B25804">
              <w:rPr>
                <w:rStyle w:val="Hyperlink"/>
                <w:noProof/>
              </w:rPr>
              <w:t>5.1</w:t>
            </w:r>
            <w:r w:rsidR="005446F0">
              <w:rPr>
                <w:rFonts w:asciiTheme="minorHAnsi" w:eastAsiaTheme="minorEastAsia" w:hAnsiTheme="minorHAnsi" w:cstheme="minorBidi"/>
                <w:noProof/>
                <w:sz w:val="22"/>
                <w:szCs w:val="22"/>
                <w:lang w:bidi="ar-SA"/>
              </w:rPr>
              <w:tab/>
            </w:r>
            <w:r w:rsidR="005446F0" w:rsidRPr="00B25804">
              <w:rPr>
                <w:rStyle w:val="Hyperlink"/>
                <w:noProof/>
              </w:rPr>
              <w:t>Hardheidsclausule</w:t>
            </w:r>
            <w:r w:rsidR="005446F0">
              <w:rPr>
                <w:noProof/>
                <w:webHidden/>
              </w:rPr>
              <w:tab/>
            </w:r>
            <w:r w:rsidR="005446F0">
              <w:rPr>
                <w:noProof/>
                <w:webHidden/>
              </w:rPr>
              <w:fldChar w:fldCharType="begin"/>
            </w:r>
            <w:r w:rsidR="005446F0">
              <w:rPr>
                <w:noProof/>
                <w:webHidden/>
              </w:rPr>
              <w:instrText xml:space="preserve"> PAGEREF _Toc106324654 \h </w:instrText>
            </w:r>
            <w:r w:rsidR="005446F0">
              <w:rPr>
                <w:noProof/>
                <w:webHidden/>
              </w:rPr>
            </w:r>
            <w:r w:rsidR="005446F0">
              <w:rPr>
                <w:noProof/>
                <w:webHidden/>
              </w:rPr>
              <w:fldChar w:fldCharType="separate"/>
            </w:r>
            <w:r w:rsidR="00E347D5">
              <w:rPr>
                <w:noProof/>
                <w:webHidden/>
              </w:rPr>
              <w:t>21</w:t>
            </w:r>
            <w:r w:rsidR="005446F0">
              <w:rPr>
                <w:noProof/>
                <w:webHidden/>
              </w:rPr>
              <w:fldChar w:fldCharType="end"/>
            </w:r>
          </w:hyperlink>
        </w:p>
        <w:p w14:paraId="261DA6FE" w14:textId="662B2DB8" w:rsidR="002C1F12" w:rsidRDefault="00A85FAD">
          <w:pPr>
            <w:rPr>
              <w:b/>
              <w:bCs/>
            </w:rPr>
          </w:pPr>
          <w:r>
            <w:rPr>
              <w:rFonts w:eastAsia="Arial"/>
              <w:lang w:eastAsia="nl-NL" w:bidi="nl-NL"/>
            </w:rPr>
            <w:fldChar w:fldCharType="end"/>
          </w:r>
        </w:p>
      </w:sdtContent>
    </w:sdt>
    <w:p w14:paraId="5A9C2109" w14:textId="77777777" w:rsidR="00E533E8" w:rsidRPr="00183B08" w:rsidRDefault="00E533E8" w:rsidP="00C27446">
      <w:pPr>
        <w:pStyle w:val="Kop1"/>
      </w:pPr>
      <w:bookmarkStart w:id="0" w:name="_Toc106324620"/>
      <w:r w:rsidRPr="00183B08">
        <w:lastRenderedPageBreak/>
        <w:t>Algemene bepalingen</w:t>
      </w:r>
      <w:bookmarkEnd w:id="0"/>
    </w:p>
    <w:p w14:paraId="32AC2A0A" w14:textId="77777777" w:rsidR="00E533E8" w:rsidRPr="00183B08" w:rsidRDefault="00E533E8" w:rsidP="00F92F00">
      <w:pPr>
        <w:pStyle w:val="Kop2"/>
      </w:pPr>
      <w:bookmarkStart w:id="1" w:name="_bookmark1"/>
      <w:bookmarkStart w:id="2" w:name="_Toc106324621"/>
      <w:bookmarkEnd w:id="1"/>
      <w:r w:rsidRPr="00183B08">
        <w:t>Algemeen</w:t>
      </w:r>
      <w:bookmarkEnd w:id="2"/>
    </w:p>
    <w:p w14:paraId="11D59E52" w14:textId="77777777" w:rsidR="00E533E8" w:rsidRPr="0039551E" w:rsidRDefault="00E533E8" w:rsidP="00F92F00">
      <w:pPr>
        <w:pStyle w:val="Kop3"/>
      </w:pPr>
      <w:r w:rsidRPr="0039551E">
        <w:t>Het examenreglement wordt vastgesteld door het bevoegd gezag</w:t>
      </w:r>
      <w:r w:rsidR="00E30E46" w:rsidRPr="0039551E">
        <w:t>.</w:t>
      </w:r>
    </w:p>
    <w:p w14:paraId="4B277DB7" w14:textId="77777777" w:rsidR="00E30E46" w:rsidRPr="00183B08" w:rsidRDefault="00E30E46" w:rsidP="00F92F00">
      <w:pPr>
        <w:pStyle w:val="Kop3"/>
      </w:pPr>
      <w:r w:rsidRPr="00183B08">
        <w:t>Indien daartoe aanleiding is, kan het bevoegd gezag het reglement tussentijds wijzigen.</w:t>
      </w:r>
    </w:p>
    <w:p w14:paraId="450EABB9" w14:textId="77777777" w:rsidR="00E30E46" w:rsidRPr="00183B08" w:rsidRDefault="00E30E46" w:rsidP="00F92F00">
      <w:pPr>
        <w:pStyle w:val="Kop3"/>
      </w:pPr>
      <w:r w:rsidRPr="00183B08">
        <w:t>Het eindexamen is geregeld in het Eindexamenbesluit VO.</w:t>
      </w:r>
    </w:p>
    <w:p w14:paraId="5EDEB4AB" w14:textId="77777777" w:rsidR="00E30E46" w:rsidRPr="00183B08" w:rsidRDefault="00D034E6" w:rsidP="00F92F00">
      <w:pPr>
        <w:pStyle w:val="Kop3"/>
      </w:pPr>
      <w:r>
        <w:t>Op grond van a</w:t>
      </w:r>
      <w:r w:rsidR="00544D7B">
        <w:t>r</w:t>
      </w:r>
      <w:r>
        <w:t>t.</w:t>
      </w:r>
      <w:r w:rsidR="00360E2B">
        <w:t xml:space="preserve"> </w:t>
      </w:r>
      <w:r>
        <w:t>31 van het in art.</w:t>
      </w:r>
      <w:r w:rsidR="00360E2B">
        <w:t xml:space="preserve"> </w:t>
      </w:r>
      <w:r>
        <w:t xml:space="preserve">1.1.3. vermelde besluit, is het bevoegd gezag verplicht een examenreglement vast te stellen. </w:t>
      </w:r>
      <w:r w:rsidR="00E30E46" w:rsidRPr="00183B08">
        <w:t>Vóór het begin van de examenperiode staat het reglement op de website. Kandidaten kunnen een papieren versie aanvragen bij de secretaris van de examencommissie.</w:t>
      </w:r>
    </w:p>
    <w:p w14:paraId="20C5E382" w14:textId="77777777" w:rsidR="00E30E46" w:rsidRPr="00183B08" w:rsidRDefault="00E30E46" w:rsidP="00F92F00">
      <w:pPr>
        <w:pStyle w:val="Kop2"/>
      </w:pPr>
      <w:bookmarkStart w:id="3" w:name="_Toc106324622"/>
      <w:r w:rsidRPr="00183B08">
        <w:t>Begripsbepalingen</w:t>
      </w:r>
      <w:bookmarkEnd w:id="3"/>
    </w:p>
    <w:p w14:paraId="62B5AE78" w14:textId="77777777" w:rsidR="00E30E46" w:rsidRPr="00183B08" w:rsidRDefault="00E30E46" w:rsidP="00F92F00">
      <w:pPr>
        <w:pStyle w:val="Kop3"/>
      </w:pPr>
      <w:r w:rsidRPr="00F67EE4">
        <w:rPr>
          <w:i/>
        </w:rPr>
        <w:t>Bevoegd gezag</w:t>
      </w:r>
      <w:r w:rsidRPr="00183B08">
        <w:t>: het college van bestuur van de Stichting voor Katholiek Voortgezet Onderwijs in het Dongemond gebied.</w:t>
      </w:r>
    </w:p>
    <w:p w14:paraId="6EF30CEE" w14:textId="74F0D8D7" w:rsidR="00E30E46" w:rsidRPr="00183B08" w:rsidRDefault="00E30E46" w:rsidP="00F92F00">
      <w:pPr>
        <w:pStyle w:val="Kop3"/>
      </w:pPr>
      <w:r w:rsidRPr="00F67EE4">
        <w:rPr>
          <w:i/>
        </w:rPr>
        <w:t>Voorzitter van de examencommissie</w:t>
      </w:r>
      <w:r w:rsidRPr="00183B08">
        <w:t xml:space="preserve">: diegene die </w:t>
      </w:r>
      <w:r w:rsidR="00CB4917">
        <w:t>op de afdeling</w:t>
      </w:r>
      <w:r w:rsidRPr="00183B08">
        <w:t xml:space="preserve"> door het bevoegd gezag is gemandateerd om alle examenzaken </w:t>
      </w:r>
      <w:r w:rsidR="000B4619">
        <w:t>te regelen.</w:t>
      </w:r>
    </w:p>
    <w:p w14:paraId="7D43F068" w14:textId="578D9643" w:rsidR="00E30E46" w:rsidRPr="00183B08" w:rsidRDefault="00E30E46" w:rsidP="00F92F00">
      <w:pPr>
        <w:pStyle w:val="Kop3"/>
      </w:pPr>
      <w:r w:rsidRPr="00F67EE4">
        <w:rPr>
          <w:i/>
        </w:rPr>
        <w:t>Secretaris</w:t>
      </w:r>
      <w:r w:rsidRPr="00183B08">
        <w:t xml:space="preserve">: het personeelslid dat op de </w:t>
      </w:r>
      <w:r w:rsidR="00CB4917">
        <w:t>afdeling</w:t>
      </w:r>
      <w:r w:rsidRPr="00183B08">
        <w:t xml:space="preserve"> het eindexamensecretariaat voert en daarvoor is aangewezen door de directeur.</w:t>
      </w:r>
    </w:p>
    <w:p w14:paraId="326ABFFE" w14:textId="77777777" w:rsidR="00E30E46" w:rsidRPr="00183B08" w:rsidRDefault="00E30E46" w:rsidP="00F92F00">
      <w:pPr>
        <w:pStyle w:val="Kop3"/>
      </w:pPr>
      <w:r w:rsidRPr="00F67EE4">
        <w:rPr>
          <w:i/>
        </w:rPr>
        <w:t>Examencommissie</w:t>
      </w:r>
      <w:r w:rsidRPr="00183B08">
        <w:t>: commissie verantwoordelijk voor het juiste verloop van de examens.</w:t>
      </w:r>
    </w:p>
    <w:p w14:paraId="445430A4" w14:textId="77777777" w:rsidR="00E30E46" w:rsidRPr="00183B08" w:rsidRDefault="00E30E46" w:rsidP="00F92F00">
      <w:pPr>
        <w:pStyle w:val="Kop3"/>
      </w:pPr>
      <w:r w:rsidRPr="00F67EE4">
        <w:rPr>
          <w:i/>
        </w:rPr>
        <w:t>Kandidaat</w:t>
      </w:r>
      <w:r w:rsidRPr="00183B08">
        <w:t>: eenieder die door het bevoegd gezag tot het eindexamen wordt toegelaten.</w:t>
      </w:r>
    </w:p>
    <w:p w14:paraId="6CDAD459" w14:textId="77777777" w:rsidR="00E30E46" w:rsidRPr="00183B08" w:rsidRDefault="00E30E46" w:rsidP="00F92F00">
      <w:pPr>
        <w:pStyle w:val="Kop3"/>
      </w:pPr>
      <w:r w:rsidRPr="00F67EE4">
        <w:rPr>
          <w:i/>
        </w:rPr>
        <w:t>Examen</w:t>
      </w:r>
      <w:r w:rsidRPr="00183B08">
        <w:t xml:space="preserve">: </w:t>
      </w:r>
      <w:r w:rsidR="00D034E6">
        <w:t xml:space="preserve">verwijst naar </w:t>
      </w:r>
      <w:r w:rsidRPr="00183B08">
        <w:t>zowel het schoolexamen als het centraal examen.</w:t>
      </w:r>
    </w:p>
    <w:p w14:paraId="22115332" w14:textId="77777777" w:rsidR="00E30E46" w:rsidRPr="00183B08" w:rsidRDefault="00E30E46" w:rsidP="00F92F00">
      <w:pPr>
        <w:pStyle w:val="Kop3"/>
      </w:pPr>
      <w:r w:rsidRPr="00F67EE4">
        <w:rPr>
          <w:i/>
        </w:rPr>
        <w:t>Examinator</w:t>
      </w:r>
      <w:r w:rsidRPr="00183B08">
        <w:t>: de docent die belast is met het geven van onderwijs in enig jaar waarover het schoolexamen zich uitstrekt</w:t>
      </w:r>
      <w:r w:rsidR="00D034E6">
        <w:t>,</w:t>
      </w:r>
      <w:r w:rsidRPr="00183B08">
        <w:t xml:space="preserve"> is examinator in dat jaar.</w:t>
      </w:r>
    </w:p>
    <w:p w14:paraId="0DB15832" w14:textId="77777777" w:rsidR="00E30E46" w:rsidRPr="00183B08" w:rsidRDefault="00E30E46" w:rsidP="00F92F00">
      <w:pPr>
        <w:pStyle w:val="Kop3"/>
      </w:pPr>
      <w:r w:rsidRPr="00F67EE4">
        <w:rPr>
          <w:i/>
        </w:rPr>
        <w:t>Toetsen</w:t>
      </w:r>
      <w:r w:rsidRPr="00183B08">
        <w:t>: alle door de kandidaat af te l</w:t>
      </w:r>
      <w:r w:rsidR="00360E2B">
        <w:t>eggen onderdelen van het examen</w:t>
      </w:r>
      <w:r w:rsidRPr="00183B08">
        <w:t xml:space="preserve"> (</w:t>
      </w:r>
      <w:r w:rsidR="00360E2B">
        <w:t>z</w:t>
      </w:r>
      <w:r w:rsidRPr="00183B08">
        <w:t>ie ook begrippen</w:t>
      </w:r>
      <w:r w:rsidR="003935CB">
        <w:t> </w:t>
      </w:r>
      <w:r w:rsidRPr="00183B08">
        <w:t>2.1.1)</w:t>
      </w:r>
      <w:r w:rsidR="003935CB">
        <w:t>.</w:t>
      </w:r>
    </w:p>
    <w:p w14:paraId="67911E06" w14:textId="77777777" w:rsidR="00E30E46" w:rsidRPr="00183B08" w:rsidRDefault="00E30E46" w:rsidP="00F92F00">
      <w:pPr>
        <w:pStyle w:val="Kop3"/>
      </w:pPr>
      <w:r w:rsidRPr="00F67EE4">
        <w:rPr>
          <w:i/>
        </w:rPr>
        <w:t>Examendossier</w:t>
      </w:r>
      <w:r w:rsidRPr="00183B08">
        <w:t>: het examendossier omvat alle onderdelen van het schoolexamen, zoals opgebouwd in de</w:t>
      </w:r>
      <w:r w:rsidR="00D034E6">
        <w:t>/het</w:t>
      </w:r>
      <w:r w:rsidRPr="00183B08">
        <w:t xml:space="preserve"> voorlaatste </w:t>
      </w:r>
      <w:proofErr w:type="spellStart"/>
      <w:r w:rsidRPr="00183B08">
        <w:t>leerja</w:t>
      </w:r>
      <w:proofErr w:type="spellEnd"/>
      <w:r w:rsidRPr="00183B08">
        <w:t xml:space="preserve">(a)r(en) en het laatste leerjaar van de opleiding, ook van die vakken die niet centraal worden geëxamineerd, waaronder vakken die al in de (het) voorlaatste </w:t>
      </w:r>
      <w:proofErr w:type="spellStart"/>
      <w:r w:rsidRPr="00183B08">
        <w:t>leerja</w:t>
      </w:r>
      <w:proofErr w:type="spellEnd"/>
      <w:r w:rsidRPr="00183B08">
        <w:t>(a)r(en) worden afgesloten.</w:t>
      </w:r>
    </w:p>
    <w:p w14:paraId="4539BE4C" w14:textId="77777777" w:rsidR="00E30E46" w:rsidRDefault="00E30E46" w:rsidP="00360E2B">
      <w:pPr>
        <w:pStyle w:val="Kop3"/>
        <w:spacing w:before="0" w:after="0"/>
      </w:pPr>
      <w:r w:rsidRPr="00F67EE4">
        <w:rPr>
          <w:i/>
        </w:rPr>
        <w:t>Programma van toetsing en afsluiting</w:t>
      </w:r>
      <w:r w:rsidRPr="00183B08">
        <w:t xml:space="preserve"> </w:t>
      </w:r>
      <w:r w:rsidR="00544D7B">
        <w:t>pta</w:t>
      </w:r>
      <w:r w:rsidRPr="00183B08">
        <w:t>: hierin is opgenomen een omschrijving van de inhoud van de toetsen, van de wijze waarop getoetst wordt, alsmede van de beoordeling en weging van het resultaat. Tevens staat per vak aangegeven welk onderdeel wel en welk onderdeel niet herkansbaar is</w:t>
      </w:r>
      <w:r w:rsidR="00360E2B">
        <w:t>.</w:t>
      </w:r>
    </w:p>
    <w:p w14:paraId="53463596" w14:textId="77777777" w:rsidR="008C2588" w:rsidRDefault="008C2588" w:rsidP="00F67EE4">
      <w:pPr>
        <w:ind w:firstLine="567"/>
      </w:pPr>
      <w:r>
        <w:rPr>
          <w:lang w:bidi="nl-NL"/>
        </w:rPr>
        <w:t xml:space="preserve">1.2.11 </w:t>
      </w:r>
      <w:r w:rsidRPr="00F67EE4">
        <w:rPr>
          <w:i/>
          <w:lang w:bidi="nl-NL"/>
        </w:rPr>
        <w:t>Schoolsoort</w:t>
      </w:r>
      <w:r>
        <w:rPr>
          <w:lang w:bidi="nl-NL"/>
        </w:rPr>
        <w:t>: onderwijsafdelingen waarin examen afgenomen wordt</w:t>
      </w:r>
      <w:r w:rsidR="00C33BF1">
        <w:rPr>
          <w:lang w:bidi="nl-NL"/>
        </w:rPr>
        <w:t>.</w:t>
      </w:r>
    </w:p>
    <w:p w14:paraId="47829C60" w14:textId="77777777" w:rsidR="00C33BF1" w:rsidRPr="008C2588" w:rsidRDefault="00C33BF1" w:rsidP="00F67EE4"/>
    <w:p w14:paraId="78B5E364" w14:textId="77777777" w:rsidR="0019039C" w:rsidRDefault="0019039C" w:rsidP="00F92F00">
      <w:pPr>
        <w:pStyle w:val="Kop2"/>
      </w:pPr>
      <w:bookmarkStart w:id="4" w:name="_Toc106324623"/>
      <w:r>
        <w:t>Taken en bevoegdheden van de examencommissie</w:t>
      </w:r>
      <w:bookmarkEnd w:id="4"/>
    </w:p>
    <w:p w14:paraId="74E16F55" w14:textId="77777777" w:rsidR="0019039C" w:rsidRDefault="0019039C" w:rsidP="00F92F00">
      <w:pPr>
        <w:pStyle w:val="Kop3"/>
      </w:pPr>
      <w:r w:rsidRPr="0019039C">
        <w:t xml:space="preserve">Een examencommissie </w:t>
      </w:r>
      <w:r w:rsidR="00E13E1F">
        <w:t>heeft voor de borging van de kwaliteit van de schoolexaminering de volgende taken en bevoegdheden</w:t>
      </w:r>
      <w:r w:rsidRPr="0019039C">
        <w:t>:</w:t>
      </w:r>
    </w:p>
    <w:p w14:paraId="07790166" w14:textId="77777777" w:rsidR="0019039C" w:rsidRPr="0039551E" w:rsidRDefault="00E13E1F" w:rsidP="003935CB">
      <w:pPr>
        <w:pStyle w:val="Lijstalinea"/>
        <w:ind w:left="1276"/>
      </w:pPr>
      <w:r>
        <w:t>Het opstellen van een voorstel voor een examenreglement als bedoeld in artikel 31 van het Eindexamenbesluit VO voor het bevoegd gezag.</w:t>
      </w:r>
    </w:p>
    <w:p w14:paraId="483760B9" w14:textId="77777777" w:rsidR="0019039C" w:rsidRPr="0039551E" w:rsidRDefault="00E13E1F" w:rsidP="0020352A">
      <w:pPr>
        <w:pStyle w:val="Lijstalinea"/>
        <w:ind w:left="1276"/>
      </w:pPr>
      <w:r>
        <w:t>Het jaarlijks opstellen van een voorstel voor een programma van toetsing en afsluiting als bedoeld in artikel 31a van het Eindexamenbesluit VO voor het bevoegd gezag.</w:t>
      </w:r>
    </w:p>
    <w:p w14:paraId="0F867BAB" w14:textId="77777777" w:rsidR="00DA3CB0" w:rsidRDefault="0019039C" w:rsidP="00DA3CB0">
      <w:pPr>
        <w:pStyle w:val="Lijstalinea"/>
        <w:ind w:left="1276"/>
      </w:pPr>
      <w:r w:rsidRPr="0039551E">
        <w:t xml:space="preserve">Het </w:t>
      </w:r>
      <w:r w:rsidR="00E13E1F">
        <w:t>borgen van het afsluitend karakter en de kwaliteit van het schoolexamen.</w:t>
      </w:r>
    </w:p>
    <w:p w14:paraId="3542F629" w14:textId="17459AB3" w:rsidR="00DA3CB0" w:rsidRDefault="00553BA0" w:rsidP="00DA3CB0">
      <w:pPr>
        <w:pStyle w:val="Lijstalinea"/>
        <w:ind w:left="1276"/>
      </w:pPr>
      <w:r>
        <w:t xml:space="preserve">Het optreden bij onregelmatigheden. De commissie handelt geschillen af tussen </w:t>
      </w:r>
      <w:r w:rsidR="00A462ED">
        <w:t>kandidaat</w:t>
      </w:r>
      <w:r w:rsidR="00A462ED" w:rsidRPr="00825C15">
        <w:t xml:space="preserve"> </w:t>
      </w:r>
      <w:r>
        <w:t>en docent, tussen docenten onderling en tussen de 1</w:t>
      </w:r>
      <w:r w:rsidRPr="00DA3CB0">
        <w:rPr>
          <w:vertAlign w:val="superscript"/>
        </w:rPr>
        <w:t>e</w:t>
      </w:r>
      <w:r>
        <w:t xml:space="preserve"> en 2</w:t>
      </w:r>
      <w:r w:rsidRPr="00DA3CB0">
        <w:rPr>
          <w:vertAlign w:val="superscript"/>
        </w:rPr>
        <w:t>e</w:t>
      </w:r>
      <w:r>
        <w:t xml:space="preserve"> corrector. De examencommissie neemt in onderling overleg een besluit bij onregelmatigheden en ziet toe op naleving van de besluiten.</w:t>
      </w:r>
    </w:p>
    <w:p w14:paraId="64EA4EB8" w14:textId="77777777" w:rsidR="00E13E1F" w:rsidRPr="007014D3" w:rsidRDefault="00E13E1F" w:rsidP="00DA3CB0">
      <w:pPr>
        <w:pStyle w:val="Lijstalinea"/>
        <w:ind w:left="1276"/>
      </w:pPr>
      <w:r>
        <w:t>Overige door het bevoegd gezag aan de commissie opgedragen taken en bevoegdheden.</w:t>
      </w:r>
    </w:p>
    <w:p w14:paraId="0BDAE228" w14:textId="77777777" w:rsidR="00553BA0" w:rsidRDefault="00553BA0" w:rsidP="0023180D">
      <w:pPr>
        <w:pStyle w:val="Lijstalinea"/>
        <w:numPr>
          <w:ilvl w:val="0"/>
          <w:numId w:val="0"/>
        </w:numPr>
        <w:ind w:left="1276"/>
      </w:pPr>
    </w:p>
    <w:p w14:paraId="6722CEED" w14:textId="77777777" w:rsidR="008062A9" w:rsidRPr="0039551E" w:rsidRDefault="008062A9" w:rsidP="0023180D">
      <w:pPr>
        <w:pStyle w:val="Lijstalinea"/>
        <w:numPr>
          <w:ilvl w:val="0"/>
          <w:numId w:val="0"/>
        </w:numPr>
        <w:ind w:left="1276"/>
      </w:pPr>
    </w:p>
    <w:p w14:paraId="3D69555B" w14:textId="77777777" w:rsidR="00E13E1F" w:rsidRDefault="006C6B08" w:rsidP="0020352A">
      <w:pPr>
        <w:pStyle w:val="Kop3"/>
        <w:keepNext w:val="0"/>
      </w:pPr>
      <w:r w:rsidRPr="00E533E8">
        <w:lastRenderedPageBreak/>
        <w:t xml:space="preserve">De examencommissie </w:t>
      </w:r>
      <w:r w:rsidR="00E13E1F">
        <w:t>stelt regels vast over haar werkwijze.</w:t>
      </w:r>
    </w:p>
    <w:p w14:paraId="0CFC562F" w14:textId="77777777" w:rsidR="00E13E1F" w:rsidRDefault="00E13E1F" w:rsidP="0020352A">
      <w:pPr>
        <w:pStyle w:val="Kop3"/>
        <w:keepNext w:val="0"/>
      </w:pPr>
      <w:r>
        <w:t>De examencommissie stelt</w:t>
      </w:r>
      <w:r w:rsidR="006C6B08" w:rsidRPr="00E533E8">
        <w:t xml:space="preserve"> jaarlijks </w:t>
      </w:r>
      <w:r>
        <w:t>een verslag op van haar werkzaamheden</w:t>
      </w:r>
    </w:p>
    <w:p w14:paraId="4782FF8C" w14:textId="77777777" w:rsidR="00E13E1F" w:rsidRDefault="00E13E1F" w:rsidP="0020352A">
      <w:pPr>
        <w:pStyle w:val="Kop3"/>
        <w:keepNext w:val="0"/>
      </w:pPr>
      <w:r>
        <w:t>De examencommissie evalueert jaarlijks de kwaliteit van de schoolexaminering en stelt een advies op aan het bevoegd gezag en de directeur over noodzakelijke en wenselijke verbeterringen.</w:t>
      </w:r>
    </w:p>
    <w:p w14:paraId="079279BA" w14:textId="15B340E7" w:rsidR="00E13E1F" w:rsidRDefault="00E13E1F" w:rsidP="00E13E1F">
      <w:pPr>
        <w:pStyle w:val="Kop3"/>
        <w:keepNext w:val="0"/>
      </w:pPr>
      <w:r>
        <w:t>De examencommissie verstrekt de regels over haar werkwij</w:t>
      </w:r>
      <w:r w:rsidR="00DA3CB0">
        <w:t>ze</w:t>
      </w:r>
      <w:r>
        <w:t>, het verslag, de evaluatie en het advies bedoeld in 1.3.</w:t>
      </w:r>
      <w:r w:rsidR="008062A9">
        <w:t>2</w:t>
      </w:r>
      <w:r>
        <w:t>, 1</w:t>
      </w:r>
      <w:r w:rsidR="00B632E4">
        <w:t>.</w:t>
      </w:r>
      <w:r>
        <w:t>3.3 en 1.3.</w:t>
      </w:r>
      <w:r w:rsidR="008062A9">
        <w:t>4</w:t>
      </w:r>
      <w:r>
        <w:t xml:space="preserve"> aan het bevoegd gezag, aan de directeur en aan de examensecretaris van een school voor voortgezet onderwijs.   </w:t>
      </w:r>
    </w:p>
    <w:p w14:paraId="19547C36" w14:textId="77777777" w:rsidR="008062A9" w:rsidRPr="006C6B08" w:rsidRDefault="008062A9" w:rsidP="008062A9">
      <w:pPr>
        <w:pStyle w:val="Kop3"/>
        <w:keepNext w:val="0"/>
        <w:rPr>
          <w:iCs/>
        </w:rPr>
      </w:pPr>
      <w:r w:rsidRPr="0039551E">
        <w:rPr>
          <w:rStyle w:val="Kop3Char"/>
        </w:rPr>
        <w:t>Indien een kandidaat bij de examencommissie een verzoek of een klacht indient waarbij een lid van de</w:t>
      </w:r>
      <w:r w:rsidRPr="00E533E8">
        <w:t xml:space="preserve"> examencommissie is betrokken neemt het betrokken lid geen deel aan de behandeling van het verzoek of de klacht</w:t>
      </w:r>
      <w:r>
        <w:t>.</w:t>
      </w:r>
    </w:p>
    <w:p w14:paraId="592DDA77" w14:textId="77777777" w:rsidR="008062A9" w:rsidRPr="008062A9" w:rsidRDefault="008062A9" w:rsidP="008062A9">
      <w:pPr>
        <w:rPr>
          <w:lang w:bidi="nl-NL"/>
        </w:rPr>
      </w:pPr>
    </w:p>
    <w:p w14:paraId="4F22DF92" w14:textId="77777777" w:rsidR="006C6B08" w:rsidRDefault="006C6B08" w:rsidP="00F92F00">
      <w:pPr>
        <w:pStyle w:val="Kop2"/>
      </w:pPr>
      <w:bookmarkStart w:id="5" w:name="_Toc106324624"/>
      <w:r>
        <w:t>Benoeming en samenstelling van de examencommissie</w:t>
      </w:r>
      <w:bookmarkEnd w:id="5"/>
    </w:p>
    <w:p w14:paraId="07E7C3CD" w14:textId="77777777" w:rsidR="006C6B08" w:rsidRDefault="006C6B08" w:rsidP="00F92F00">
      <w:pPr>
        <w:pStyle w:val="Kop3"/>
      </w:pPr>
      <w:r w:rsidRPr="00E533E8">
        <w:t>Het bevoegd gezag stelt een examencommissie in voor elke door de school verzorgde schoolsoort of groep(en) van schoolsoorten</w:t>
      </w:r>
      <w:r w:rsidR="008062A9">
        <w:t>.</w:t>
      </w:r>
    </w:p>
    <w:p w14:paraId="614F4831" w14:textId="77777777" w:rsidR="006C6B08" w:rsidRDefault="008062A9" w:rsidP="00F92F00">
      <w:pPr>
        <w:pStyle w:val="Kop3"/>
      </w:pPr>
      <w:r>
        <w:t>Het bevoegd gezag benoemt de leden van de examencommissie en draagt zorg voor het onafhankelijk en deskundig functioneren van de examencommissie.</w:t>
      </w:r>
    </w:p>
    <w:p w14:paraId="39916CE6" w14:textId="77777777" w:rsidR="006C6B08" w:rsidRDefault="008062A9" w:rsidP="00F92F00">
      <w:pPr>
        <w:pStyle w:val="Kop3"/>
      </w:pPr>
      <w:r>
        <w:t>Een examencommissie heeft een oneven aantal leden en ten minste drie leden.</w:t>
      </w:r>
    </w:p>
    <w:p w14:paraId="1B0B7904" w14:textId="77777777" w:rsidR="006C6B08" w:rsidRDefault="008062A9" w:rsidP="00F92F00">
      <w:pPr>
        <w:pStyle w:val="Kop3"/>
      </w:pPr>
      <w:r>
        <w:t>De volgende personen kunnen niet worden benoemd tot lid van de examencommissie:</w:t>
      </w:r>
    </w:p>
    <w:p w14:paraId="222E508B" w14:textId="77777777" w:rsidR="008062A9" w:rsidRDefault="008062A9" w:rsidP="008062A9">
      <w:pPr>
        <w:pStyle w:val="Lijstalinea"/>
        <w:ind w:left="1276" w:hanging="425"/>
      </w:pPr>
      <w:r>
        <w:t>Leden van het bevoegd gezag.</w:t>
      </w:r>
    </w:p>
    <w:p w14:paraId="65D49FEA" w14:textId="77777777" w:rsidR="008062A9" w:rsidRDefault="008062A9" w:rsidP="008062A9">
      <w:pPr>
        <w:pStyle w:val="Lijstalinea"/>
        <w:ind w:left="1276" w:hanging="425"/>
      </w:pPr>
      <w:r>
        <w:t>De directeur van de school.</w:t>
      </w:r>
    </w:p>
    <w:p w14:paraId="2907AF6C" w14:textId="77777777" w:rsidR="008062A9" w:rsidRDefault="008062A9" w:rsidP="008062A9">
      <w:pPr>
        <w:pStyle w:val="Lijstalinea"/>
        <w:ind w:left="1276" w:hanging="425"/>
      </w:pPr>
      <w:r>
        <w:t>Leden van de medezeggenschapsraad.</w:t>
      </w:r>
    </w:p>
    <w:p w14:paraId="26E18CCA" w14:textId="77777777" w:rsidR="008062A9" w:rsidRPr="008062A9" w:rsidRDefault="008062A9" w:rsidP="008062A9">
      <w:pPr>
        <w:pStyle w:val="Lijstalinea"/>
        <w:ind w:left="1276" w:hanging="425"/>
      </w:pPr>
      <w:r>
        <w:t>Leerlingen van de school en hun wettelijk vertegenwoordigers.</w:t>
      </w:r>
    </w:p>
    <w:p w14:paraId="35E2F0F5" w14:textId="77777777" w:rsidR="008062A9" w:rsidRPr="008062A9" w:rsidRDefault="008062A9" w:rsidP="008062A9">
      <w:pPr>
        <w:pStyle w:val="Kop3"/>
      </w:pPr>
      <w:r>
        <w:t>Bij de benoeming van de leden van de examencommissie draagt het bevoegd gezag er zorg voor dat de examencommissie deskundig is op het gebied van de betreffende schoolsoort; de regelgeving over examinering in het voortgezet onderwijs en de kwaliteit van examinering.</w:t>
      </w:r>
    </w:p>
    <w:p w14:paraId="5E42BD18" w14:textId="77777777" w:rsidR="008062A9" w:rsidRPr="008062A9" w:rsidRDefault="0097128D" w:rsidP="0097128D">
      <w:pPr>
        <w:pStyle w:val="Kop3"/>
        <w:numPr>
          <w:ilvl w:val="0"/>
          <w:numId w:val="0"/>
        </w:numPr>
        <w:ind w:left="567"/>
      </w:pPr>
      <w:r>
        <w:t>1.4.6     A</w:t>
      </w:r>
      <w:r w:rsidR="008062A9">
        <w:t>lvorens tot benoeming van een lid over te gaan, hoort het bevoegd gezag de overige</w:t>
      </w:r>
      <w:r>
        <w:br/>
        <w:t xml:space="preserve">             </w:t>
      </w:r>
      <w:r w:rsidR="008062A9">
        <w:t>leden van de examencommissie.</w:t>
      </w:r>
      <w:r>
        <w:br/>
      </w:r>
      <w:r w:rsidR="008062A9">
        <w:t xml:space="preserve">1.4.7     De samenstelling van </w:t>
      </w:r>
      <w:r>
        <w:t>examencommissies wordt gepubliceerd op de website van de school.</w:t>
      </w:r>
    </w:p>
    <w:p w14:paraId="415D369B" w14:textId="77777777" w:rsidR="007014D3" w:rsidRDefault="007014D3" w:rsidP="00360E2B">
      <w:pPr>
        <w:pStyle w:val="Kop2"/>
      </w:pPr>
      <w:bookmarkStart w:id="6" w:name="_Toc106324625"/>
      <w:r>
        <w:t>Tak</w:t>
      </w:r>
      <w:r w:rsidR="00553BA0">
        <w:t xml:space="preserve">en en bevoegdheden </w:t>
      </w:r>
      <w:r>
        <w:t>van de examen</w:t>
      </w:r>
      <w:r w:rsidR="00553BA0">
        <w:t>secretaris</w:t>
      </w:r>
      <w:bookmarkEnd w:id="6"/>
    </w:p>
    <w:p w14:paraId="3004BFF0" w14:textId="112B1370" w:rsidR="0097128D" w:rsidRDefault="0097128D" w:rsidP="00553BA0">
      <w:pPr>
        <w:pStyle w:val="Kop3"/>
      </w:pPr>
      <w:r>
        <w:t xml:space="preserve">Per </w:t>
      </w:r>
      <w:r w:rsidR="00CB4917">
        <w:t>afdeling</w:t>
      </w:r>
      <w:r>
        <w:t xml:space="preserve"> wordt door de directeur uit het personeel een examensecretaris aangewezen.</w:t>
      </w:r>
    </w:p>
    <w:p w14:paraId="414415AE" w14:textId="77777777" w:rsidR="0097128D" w:rsidRPr="0097128D" w:rsidRDefault="0097128D" w:rsidP="0097128D">
      <w:pPr>
        <w:pStyle w:val="Kop3"/>
      </w:pPr>
      <w:r>
        <w:t xml:space="preserve">De examensecretaris </w:t>
      </w:r>
      <w:r w:rsidR="000B4619">
        <w:t xml:space="preserve">is </w:t>
      </w:r>
      <w:r>
        <w:t>de contactpersoon voor interne en externe betrokkenen bij het schoolexamen en het centraal examen.</w:t>
      </w:r>
    </w:p>
    <w:p w14:paraId="6C009697" w14:textId="77777777" w:rsidR="0097128D" w:rsidRDefault="0097128D" w:rsidP="00553BA0">
      <w:pPr>
        <w:pStyle w:val="Kop3"/>
      </w:pPr>
      <w:r>
        <w:t>De examensecretaris heeft op hoofdlijnen de volgende taken en bevoegdheden:</w:t>
      </w:r>
    </w:p>
    <w:p w14:paraId="6D9E0BA6" w14:textId="77777777" w:rsidR="0097128D" w:rsidRDefault="0097128D" w:rsidP="0097128D">
      <w:pPr>
        <w:pStyle w:val="Lijstalinea"/>
      </w:pPr>
      <w:r>
        <w:t>Het ondersteunen van de directeur bij het organiseren en afnemen van het eindexamen.</w:t>
      </w:r>
    </w:p>
    <w:p w14:paraId="6331D59D" w14:textId="77777777" w:rsidR="0097128D" w:rsidRDefault="0097128D" w:rsidP="0097128D">
      <w:pPr>
        <w:pStyle w:val="Lijstalinea"/>
      </w:pPr>
      <w:r>
        <w:t>Het ondersteunen van de directeur bij de uitvoering van het examenreglement en het PTA.</w:t>
      </w:r>
    </w:p>
    <w:p w14:paraId="09DCE10C" w14:textId="77777777" w:rsidR="0097128D" w:rsidRDefault="0097128D" w:rsidP="0097128D">
      <w:pPr>
        <w:pStyle w:val="Lijstalinea"/>
      </w:pPr>
      <w:r>
        <w:t>Het verstrekken van overzichten van de schoolexamenresultaten.</w:t>
      </w:r>
    </w:p>
    <w:p w14:paraId="79B24A3E" w14:textId="77777777" w:rsidR="0097128D" w:rsidRDefault="0097128D" w:rsidP="0097128D">
      <w:pPr>
        <w:pStyle w:val="Lijstalinea"/>
      </w:pPr>
      <w:r>
        <w:t>Het (samen met de directeur) tekenen van de overzichten en de eindbeoordeling van het schoolexamen.</w:t>
      </w:r>
    </w:p>
    <w:p w14:paraId="47D73844" w14:textId="77777777" w:rsidR="0097128D" w:rsidRDefault="0097128D" w:rsidP="0097128D">
      <w:pPr>
        <w:pStyle w:val="Lijstalinea"/>
      </w:pPr>
      <w:r>
        <w:t>Het (samen met de directeur) vaststellen van de uitslag van het eindexamen.</w:t>
      </w:r>
    </w:p>
    <w:p w14:paraId="26965967" w14:textId="77777777" w:rsidR="00553BA0" w:rsidRPr="00553BA0" w:rsidRDefault="0097128D" w:rsidP="0097128D">
      <w:pPr>
        <w:pStyle w:val="Lijstalinea"/>
      </w:pPr>
      <w:r>
        <w:t>Het (samen met de directeur) tekenen van de diploma’s en cijferlijsten.</w:t>
      </w:r>
    </w:p>
    <w:p w14:paraId="70F08FF1" w14:textId="77777777" w:rsidR="006C6B08" w:rsidRDefault="006C6B08" w:rsidP="00F92F00">
      <w:pPr>
        <w:pStyle w:val="Kop2"/>
      </w:pPr>
      <w:bookmarkStart w:id="7" w:name="_Toc106324626"/>
      <w:r>
        <w:lastRenderedPageBreak/>
        <w:t>Het examen</w:t>
      </w:r>
      <w:bookmarkEnd w:id="7"/>
    </w:p>
    <w:p w14:paraId="57CF1459" w14:textId="77777777" w:rsidR="006C6B08" w:rsidRDefault="006C6B08" w:rsidP="00F92F00">
      <w:pPr>
        <w:pStyle w:val="Kop3"/>
      </w:pPr>
      <w:r>
        <w:t>Het bevoegd gezag (CvB) stelt de leerlingen van de school in de gelegenheid ter afsluiting van de opleiding een examen af te leggen</w:t>
      </w:r>
      <w:r w:rsidR="007703DC">
        <w:t>.</w:t>
      </w:r>
    </w:p>
    <w:p w14:paraId="3E4C87A7" w14:textId="77777777" w:rsidR="006C6B08" w:rsidRDefault="006C6B08" w:rsidP="00F92F00">
      <w:pPr>
        <w:pStyle w:val="Kop3"/>
      </w:pPr>
      <w:r w:rsidRPr="006C6B08">
        <w:t>Het examen bestaat uit een schoolexamen en voor zover dat in het examenprogramma bepaald is, een centraal examen</w:t>
      </w:r>
      <w:r w:rsidR="007703DC">
        <w:t>.</w:t>
      </w:r>
    </w:p>
    <w:p w14:paraId="18FCEC09" w14:textId="77777777" w:rsidR="006C6B08" w:rsidRDefault="006C6B08" w:rsidP="00F92F00">
      <w:pPr>
        <w:pStyle w:val="Kop2"/>
      </w:pPr>
      <w:bookmarkStart w:id="8" w:name="_Toc106324627"/>
      <w:r>
        <w:t>Onregelmatigheden</w:t>
      </w:r>
      <w:bookmarkEnd w:id="8"/>
    </w:p>
    <w:p w14:paraId="39F7CAFE" w14:textId="77777777" w:rsidR="006C6B08" w:rsidRDefault="000927B3" w:rsidP="00F92F00">
      <w:pPr>
        <w:pStyle w:val="Kop3"/>
      </w:pPr>
      <w:r>
        <w:t>Indien een kandidaat zich onttrekt aan (een onderdeel van) het centraal examen of schoolexamen, c.q. in strijd handelt (of heeft gehandeld) met het examenreglement, dan wel zich ten aanzien van een aanspraak op ontheffing</w:t>
      </w:r>
      <w:r w:rsidR="00302293">
        <w:t xml:space="preserve"> van enig onderdeel van het examen</w:t>
      </w:r>
      <w:r>
        <w:t xml:space="preserve"> schuldig maakt aan enige onrechtmatigheid, c.q. zich schuldig maakt (of zich schuldig heeft gemaakt) aan bedrog of enige andere onregelmatigheid, bijvoorbeeld spieken, of het bij zich hebben van een telefoon en/of smartwatch, of andere niet toegestane middelen</w:t>
      </w:r>
      <w:r w:rsidR="00302293">
        <w:t>,</w:t>
      </w:r>
      <w:r>
        <w:t xml:space="preserve"> kan de examencommissie maatregelen treffen. Onder "het zich onttrekken aan" wordt mede verstaan het zonder geldige redenen niet aanwezig zijn bij een toets, het niet tijdig inleveren van de voorgeschreven praktische opdrachten, het zich onttrekken aan de werkstukbegeleiding, het niet tijdig inleveren van de boekenlijsten, kortom iedere afwijking van de in dit reglement of in de stofomschrijving vastgestelde regels. Indien er </w:t>
      </w:r>
      <w:r w:rsidR="00302293">
        <w:t xml:space="preserve">een </w:t>
      </w:r>
      <w:r>
        <w:t xml:space="preserve">vermoeden is van ongeoorloofd verzuim dan wel van een onregelmatigheid volgt een nader onderzoek. De </w:t>
      </w:r>
      <w:r w:rsidR="002D66C2">
        <w:t xml:space="preserve">examencommissie </w:t>
      </w:r>
      <w:r>
        <w:t>bepaalt hierna of er daadwerkelijk sprake is van ongeoorloofd verzuim.</w:t>
      </w:r>
    </w:p>
    <w:p w14:paraId="7233552D" w14:textId="77777777" w:rsidR="000927B3" w:rsidRDefault="000927B3" w:rsidP="00F92F00">
      <w:pPr>
        <w:pStyle w:val="Kop3"/>
      </w:pPr>
      <w:r w:rsidRPr="000927B3">
        <w:t>De maatregelen die al dan niet in combinatie met elkaar genomen kunnen worden, zijn:</w:t>
      </w:r>
    </w:p>
    <w:p w14:paraId="3657968F" w14:textId="77777777" w:rsidR="000927B3" w:rsidRDefault="000927B3" w:rsidP="00644050">
      <w:pPr>
        <w:pStyle w:val="Lijstalinea"/>
        <w:numPr>
          <w:ilvl w:val="1"/>
          <w:numId w:val="24"/>
        </w:numPr>
        <w:ind w:left="1276"/>
      </w:pPr>
      <w:r w:rsidRPr="000927B3">
        <w:t>het toekennen van het cijfer 1 voor een toets van het schoolexamen, of het centraal examen. De kandidaat behoudt het recht gebruik te maken van de herkansingsregeling zoals vermeld in artikel 2.7</w:t>
      </w:r>
      <w:r w:rsidR="002145D1">
        <w:t>;</w:t>
      </w:r>
    </w:p>
    <w:p w14:paraId="5937C57D" w14:textId="77777777" w:rsidR="000927B3" w:rsidRDefault="000927B3" w:rsidP="00644050">
      <w:pPr>
        <w:pStyle w:val="Lijstalinea"/>
        <w:numPr>
          <w:ilvl w:val="1"/>
          <w:numId w:val="24"/>
        </w:numPr>
        <w:ind w:left="1276"/>
      </w:pPr>
      <w:r w:rsidRPr="000927B3">
        <w:t>het ontzeggen van de deelname of de verdere deelname aan een of meer toetsen van het schoolexamen, of het centraal examen</w:t>
      </w:r>
      <w:r w:rsidR="002145D1">
        <w:t>;</w:t>
      </w:r>
    </w:p>
    <w:p w14:paraId="4BA02892" w14:textId="77777777" w:rsidR="002145D1" w:rsidRDefault="000927B3" w:rsidP="00644050">
      <w:pPr>
        <w:pStyle w:val="Lijstalinea"/>
        <w:numPr>
          <w:ilvl w:val="1"/>
          <w:numId w:val="24"/>
        </w:numPr>
        <w:ind w:left="1276"/>
      </w:pPr>
      <w:r>
        <w:t>het ongeldig verklaren van een of meer toetsen van het reeds afgelegde deel van het</w:t>
      </w:r>
      <w:r w:rsidR="00C27446">
        <w:t xml:space="preserve"> </w:t>
      </w:r>
      <w:r>
        <w:t>schoolexamen</w:t>
      </w:r>
      <w:r w:rsidR="002145D1">
        <w:t>;</w:t>
      </w:r>
    </w:p>
    <w:p w14:paraId="5A4152E9" w14:textId="77777777" w:rsidR="002145D1" w:rsidRDefault="000927B3" w:rsidP="00644050">
      <w:pPr>
        <w:pStyle w:val="Lijstalinea"/>
        <w:numPr>
          <w:ilvl w:val="1"/>
          <w:numId w:val="24"/>
        </w:numPr>
        <w:ind w:left="1276"/>
      </w:pPr>
      <w:r w:rsidRPr="000927B3">
        <w:t>het ongeldig verklaren van een of meer toetsen van het centraal examen, of</w:t>
      </w:r>
      <w:r w:rsidR="00302293">
        <w:t xml:space="preserve"> van</w:t>
      </w:r>
      <w:r w:rsidRPr="000927B3">
        <w:t xml:space="preserve"> het centraal examen na overleg met de inspectie voor het onderwijs</w:t>
      </w:r>
      <w:r w:rsidR="002145D1">
        <w:t>;</w:t>
      </w:r>
    </w:p>
    <w:p w14:paraId="1716A7BD" w14:textId="77777777" w:rsidR="002145D1" w:rsidRDefault="000927B3" w:rsidP="00644050">
      <w:pPr>
        <w:pStyle w:val="Lijstalinea"/>
        <w:numPr>
          <w:ilvl w:val="1"/>
          <w:numId w:val="24"/>
        </w:numPr>
        <w:ind w:left="1276"/>
      </w:pPr>
      <w:r>
        <w:t>het bepalen dat het diploma en de cijferlijst slechts kunnen worden uitgereikt na een hernieuwd examen in door de examencommissie aan te wijzen onderdelen.</w:t>
      </w:r>
      <w:r w:rsidR="00C27446">
        <w:t xml:space="preserve"> </w:t>
      </w:r>
      <w:r>
        <w:t>Indien het hernieuwd examen betrekking heeft op een of meer onderdelen van het centraal examen legt de kandidaat dat examen af in het volgend tijdvak van het centraal examen, dan wel ten overstaan van de staatsexamencommissie na overleg met de inspectie voor het onderwijs</w:t>
      </w:r>
      <w:r w:rsidR="002145D1">
        <w:t>;</w:t>
      </w:r>
    </w:p>
    <w:p w14:paraId="5B2DB122" w14:textId="77777777" w:rsidR="00302293" w:rsidRDefault="00302293" w:rsidP="007951AC">
      <w:pPr>
        <w:pStyle w:val="Lijstalinea"/>
        <w:numPr>
          <w:ilvl w:val="0"/>
          <w:numId w:val="0"/>
        </w:numPr>
        <w:ind w:left="1276"/>
      </w:pPr>
    </w:p>
    <w:p w14:paraId="02F15D64" w14:textId="77777777" w:rsidR="000927B3" w:rsidRDefault="000927B3" w:rsidP="007951AC">
      <w:pPr>
        <w:pStyle w:val="Lijstalinea"/>
        <w:numPr>
          <w:ilvl w:val="0"/>
          <w:numId w:val="0"/>
        </w:numPr>
        <w:ind w:left="1276"/>
      </w:pPr>
      <w:r>
        <w:t xml:space="preserve">Het besluit waarbij </w:t>
      </w:r>
      <w:r w:rsidR="00302293">
        <w:t>op grond van artikel 1.</w:t>
      </w:r>
      <w:r w:rsidR="007951AC">
        <w:t>7.</w:t>
      </w:r>
      <w:r w:rsidR="00302293">
        <w:t>1.een in 1.</w:t>
      </w:r>
      <w:r w:rsidR="007951AC">
        <w:t>7</w:t>
      </w:r>
      <w:r w:rsidR="00302293">
        <w:t>.2.</w:t>
      </w:r>
      <w:r>
        <w:t>bedoelde maatregel wordt genomen, wordt tegelijkertijd in afschrift gezonden aan de inspectie en, indien de kandidaat</w:t>
      </w:r>
      <w:r w:rsidR="00C27446">
        <w:t xml:space="preserve"> </w:t>
      </w:r>
      <w:r>
        <w:t>minderjarig is, aan de wettelijke vertegenwoordigers van de kandidaat</w:t>
      </w:r>
      <w:r w:rsidR="002145D1">
        <w:t>.</w:t>
      </w:r>
    </w:p>
    <w:p w14:paraId="0098785C" w14:textId="77777777" w:rsidR="00102F0D" w:rsidRDefault="000927B3" w:rsidP="00F92F00">
      <w:pPr>
        <w:pStyle w:val="Kop3"/>
      </w:pPr>
      <w:r w:rsidRPr="00E533E8">
        <w:t>Indien de onregelmatigheid pas na afloop van het schoolexamen wordt ontdekt, kan de examencommissie alsnog het cijfer 1 voor het betreffende examenonderdeel toekennen. De examencommissie kan het examenonderdeel ongeldig verklaren,</w:t>
      </w:r>
      <w:r>
        <w:t xml:space="preserve"> </w:t>
      </w:r>
      <w:r w:rsidRPr="00E533E8">
        <w:t>hetgeen tevens ontzegging van deelneming aan het centraal examen zou kunnen inhouden, ofwel bepalen, dat het schoolexamen slechts geldig is na een hernieuwd</w:t>
      </w:r>
      <w:r w:rsidR="00102F0D">
        <w:t xml:space="preserve"> </w:t>
      </w:r>
      <w:r w:rsidRPr="00E533E8">
        <w:t>schoolexamen in de door de examencommissie en examinatoren aan te wijzen onderdelen en op de door hen te bepalen wijze.</w:t>
      </w:r>
    </w:p>
    <w:p w14:paraId="744E0949" w14:textId="77777777" w:rsidR="00102F0D" w:rsidRDefault="000927B3" w:rsidP="00F92F00">
      <w:pPr>
        <w:pStyle w:val="Kop3"/>
      </w:pPr>
      <w:r w:rsidRPr="00E533E8">
        <w:t>Indien de kandidaat zich niet houdt aan het reglement met betrekking tot het</w:t>
      </w:r>
      <w:r w:rsidR="00102F0D">
        <w:t xml:space="preserve"> </w:t>
      </w:r>
      <w:r w:rsidRPr="00E533E8">
        <w:t>examendossier kunnen maatregelen getroffen worden zoals in artikel 1.</w:t>
      </w:r>
      <w:r w:rsidR="00497CB9">
        <w:t>7</w:t>
      </w:r>
      <w:r w:rsidRPr="00E533E8">
        <w:t>.2. lid c t/m e is omschreven.</w:t>
      </w:r>
    </w:p>
    <w:p w14:paraId="70C71844" w14:textId="77777777" w:rsidR="003935CB" w:rsidRDefault="000927B3" w:rsidP="00360E2B">
      <w:pPr>
        <w:pStyle w:val="Kop3"/>
      </w:pPr>
      <w:r w:rsidRPr="00E533E8">
        <w:t>Alvorens een beslissing ingevolge artikel 1.</w:t>
      </w:r>
      <w:r w:rsidR="007951AC">
        <w:t>7</w:t>
      </w:r>
      <w:r w:rsidRPr="00E533E8">
        <w:t>.2 of artikel 1.</w:t>
      </w:r>
      <w:r w:rsidR="007951AC">
        <w:t>7</w:t>
      </w:r>
      <w:r w:rsidRPr="00E533E8">
        <w:t>.3 of artikel 1.</w:t>
      </w:r>
      <w:r w:rsidR="00497CB9">
        <w:t>7</w:t>
      </w:r>
      <w:r w:rsidRPr="00E533E8">
        <w:t xml:space="preserve">.4 wordt genomen, hoort de examencommissie de kandidaat. De kandidaat kan zich door een door hem aan te </w:t>
      </w:r>
      <w:r w:rsidRPr="00E533E8">
        <w:lastRenderedPageBreak/>
        <w:t>wijzen meerderjarige laten bijstaan. De examencommissie deelt zijn beslissing mee aan de kandidaat, zo mogelijk mondeling en in ieder geval schriftelijk. In de schriftelijke mededeling wordt tevens</w:t>
      </w:r>
      <w:r w:rsidR="002145D1">
        <w:t xml:space="preserve"> </w:t>
      </w:r>
      <w:r w:rsidRPr="00E533E8">
        <w:t>gewezen op het bepaalde in artikel 1.</w:t>
      </w:r>
      <w:r w:rsidR="00EF4BF6">
        <w:t>7.</w:t>
      </w:r>
      <w:r w:rsidRPr="00E533E8">
        <w:t>6.</w:t>
      </w:r>
    </w:p>
    <w:p w14:paraId="20FAE550" w14:textId="77777777" w:rsidR="00FA2222" w:rsidRDefault="000927B3" w:rsidP="00F92F00">
      <w:pPr>
        <w:pStyle w:val="Kop3"/>
      </w:pPr>
      <w:r w:rsidRPr="00E533E8">
        <w:t>Een kandidaat dan wel andere betrokkene kan bij de examencommissie bezwaar</w:t>
      </w:r>
      <w:r w:rsidR="002145D1">
        <w:t xml:space="preserve"> </w:t>
      </w:r>
      <w:r w:rsidRPr="00E533E8">
        <w:t>maken tegen enige maatregel of handeling die hij strijdig acht met het examenreglement</w:t>
      </w:r>
      <w:r w:rsidR="007703DC">
        <w:t>.</w:t>
      </w:r>
    </w:p>
    <w:p w14:paraId="543BE43C" w14:textId="77777777" w:rsidR="00FA2222" w:rsidRDefault="000927B3" w:rsidP="00F92F00">
      <w:pPr>
        <w:pStyle w:val="Kop3"/>
      </w:pPr>
      <w:r w:rsidRPr="00E533E8">
        <w:t>De kandidaat kan tegen een beslissing van de examencommissie in beroep gaan bij de door het bevoegd gezag van de school in te stellen commissie van beroep.</w:t>
      </w:r>
    </w:p>
    <w:p w14:paraId="18AFB827" w14:textId="77777777" w:rsidR="00FA2222" w:rsidRDefault="000927B3" w:rsidP="00F92F00">
      <w:pPr>
        <w:pStyle w:val="Kop3"/>
      </w:pPr>
      <w:r w:rsidRPr="00E533E8">
        <w:t xml:space="preserve">Het beroep </w:t>
      </w:r>
      <w:r w:rsidR="007703DC">
        <w:t xml:space="preserve">dient </w:t>
      </w:r>
      <w:r w:rsidRPr="00E533E8">
        <w:t>binnen vijf werkdagen nadat de beslissing schriftelijk ter kennis van de kandidaat is gebracht, schriftelijk bij de commissie van beroep</w:t>
      </w:r>
      <w:r w:rsidR="007703DC">
        <w:t xml:space="preserve"> te worden</w:t>
      </w:r>
      <w:r w:rsidRPr="00E533E8">
        <w:t xml:space="preserve"> ingesteld.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of deeleindexamen geheel of gedeeltelijk af te leggen onverminderd het bepaalde in</w:t>
      </w:r>
      <w:r w:rsidR="00FA2222">
        <w:t xml:space="preserve"> </w:t>
      </w:r>
      <w:r w:rsidRPr="00E533E8">
        <w:t>artikel 1.</w:t>
      </w:r>
      <w:r w:rsidR="00497CB9">
        <w:t>7</w:t>
      </w:r>
      <w:r w:rsidRPr="00E533E8">
        <w:t>.2. lid e. De commissie deelt haar beslissing schriftelijk me</w:t>
      </w:r>
      <w:r w:rsidR="00701624">
        <w:t>e</w:t>
      </w:r>
      <w:r w:rsidRPr="00E533E8">
        <w:t xml:space="preserve"> aan de kandidaat en aan zijn ouders/verzorgers, de examencommissie en de inspectie.</w:t>
      </w:r>
    </w:p>
    <w:p w14:paraId="2838684B" w14:textId="77777777" w:rsidR="00E533E8" w:rsidRPr="00FA2222" w:rsidRDefault="000927B3" w:rsidP="00F92F00">
      <w:pPr>
        <w:pStyle w:val="Kop3"/>
      </w:pPr>
      <w:r w:rsidRPr="00E533E8">
        <w:t>Indien een kandidaat deelneemt aan een toets van het examen, behoudt het resultaat dat de examinator vooralsnog voor die toets vaststelt</w:t>
      </w:r>
      <w:r w:rsidR="007703DC">
        <w:t>,</w:t>
      </w:r>
      <w:r w:rsidRPr="00E533E8">
        <w:t xml:space="preserve"> zijn geldigheid.</w:t>
      </w:r>
      <w:r w:rsidR="00302293">
        <w:t xml:space="preserve"> </w:t>
      </w:r>
    </w:p>
    <w:p w14:paraId="1705BA99" w14:textId="77777777" w:rsidR="00E533E8" w:rsidRPr="00E533E8" w:rsidRDefault="00E533E8" w:rsidP="00F92F00">
      <w:pPr>
        <w:pStyle w:val="Kop2"/>
      </w:pPr>
      <w:bookmarkStart w:id="9" w:name="_bookmark5"/>
      <w:bookmarkStart w:id="10" w:name="_Toc106324628"/>
      <w:bookmarkEnd w:id="9"/>
      <w:r w:rsidRPr="00E533E8">
        <w:t>Absentie</w:t>
      </w:r>
      <w:bookmarkEnd w:id="10"/>
    </w:p>
    <w:p w14:paraId="51D43FA5" w14:textId="77777777" w:rsidR="00701624" w:rsidRDefault="00FA2222" w:rsidP="00F92F00">
      <w:pPr>
        <w:pStyle w:val="Kop3"/>
      </w:pPr>
      <w:r w:rsidRPr="00E533E8">
        <w:t>Indien een kandidaat te laat bij een toets verschijnt, kan hij uiterlijk tot 50% van de tijd van de toets, met een maximum van een half uur, na het begintijdstip van de toets tot het examenlokaal worden toegelaten. Hij levert zijn werk in op het tijdstip dat voor de andere kandidaten geldt.</w:t>
      </w:r>
      <w:r>
        <w:t xml:space="preserve"> </w:t>
      </w:r>
    </w:p>
    <w:p w14:paraId="569A8265" w14:textId="020B4E00" w:rsidR="00FA2222" w:rsidRDefault="00FA2222" w:rsidP="005F2991">
      <w:pPr>
        <w:pStyle w:val="Kop3"/>
        <w:numPr>
          <w:ilvl w:val="0"/>
          <w:numId w:val="0"/>
        </w:numPr>
        <w:ind w:left="1276"/>
      </w:pPr>
      <w:r w:rsidRPr="00E533E8">
        <w:t xml:space="preserve">Bij kijk- en luistertoetsen mogen kandidaten </w:t>
      </w:r>
      <w:r w:rsidR="007703DC">
        <w:t xml:space="preserve">na aanvang van de toets niet </w:t>
      </w:r>
      <w:r w:rsidRPr="00E533E8">
        <w:t xml:space="preserve">meer toegelaten worden. Is de kandidaat aanwezig binnen een half uur na aanvang van de toets, dan kan hij/zij de toets </w:t>
      </w:r>
      <w:r w:rsidR="007703DC">
        <w:t xml:space="preserve">op een ander moment </w:t>
      </w:r>
      <w:r w:rsidRPr="00E533E8">
        <w:t>inhalen. Is de kandidaat bij kijk- en luistertoetsen later dan een half uur na aanvang van de toets op school aanwezig, dan</w:t>
      </w:r>
      <w:r w:rsidR="007703DC">
        <w:t xml:space="preserve"> wordt de toets </w:t>
      </w:r>
      <w:r w:rsidR="00544D7B">
        <w:t xml:space="preserve">gemaakt </w:t>
      </w:r>
      <w:r w:rsidR="007703DC">
        <w:t>ten koste van de</w:t>
      </w:r>
      <w:r>
        <w:t xml:space="preserve"> </w:t>
      </w:r>
      <w:r w:rsidRPr="00E533E8">
        <w:t>herkansingsmogelijkheid van die periode.</w:t>
      </w:r>
    </w:p>
    <w:p w14:paraId="00893449" w14:textId="77777777" w:rsidR="00FA2222" w:rsidRDefault="00FA2222" w:rsidP="00F92F00">
      <w:pPr>
        <w:pStyle w:val="Kop3"/>
      </w:pPr>
      <w:r w:rsidRPr="00E533E8">
        <w:t>Als een kandidaat door ziekte of door een andere vorm van overmacht niet in staat is een toets bij te wonen, dan wel niet in staat is om werk in het kader van het schoolexamen tijdig in te leveren, dan moet dit schriftelijk vóór of telefonisch op de</w:t>
      </w:r>
      <w:r>
        <w:t xml:space="preserve"> </w:t>
      </w:r>
      <w:r w:rsidRPr="00E533E8">
        <w:t>dag van de toets vóór aanvang van de toets gemeld worden aan de examencommissie.</w:t>
      </w:r>
    </w:p>
    <w:p w14:paraId="2AA794F6" w14:textId="5F0CEB5D" w:rsidR="00FA2222" w:rsidRDefault="00FA2222" w:rsidP="00F92F00">
      <w:pPr>
        <w:pStyle w:val="Kop3"/>
      </w:pPr>
      <w:r w:rsidRPr="00E533E8">
        <w:t xml:space="preserve">Indien een </w:t>
      </w:r>
      <w:r w:rsidR="00A462ED">
        <w:t xml:space="preserve">kandidaat </w:t>
      </w:r>
      <w:r w:rsidRPr="00E533E8">
        <w:t>een schoolexamentoets mist tijdens een se-</w:t>
      </w:r>
      <w:proofErr w:type="spellStart"/>
      <w:r w:rsidRPr="00E533E8">
        <w:t>toetsperiode</w:t>
      </w:r>
      <w:proofErr w:type="spellEnd"/>
      <w:r w:rsidRPr="00E533E8">
        <w:t>, wordt deze toets ingehaald. Het inhalen van deze toets geldt als de herkansingsmogelijkheid van die se-periode. In uitzonderlijke gevallen (bij begrafenis van een familielid eerste of tweede graad en bij ziekte wanneer een doktersverklaring of de naam van de geraadpleegde arts wordt overlegd waaruit de ernst van de zaak blijkt) mag de toets worden ingehaald zonder dat dit ten koste gaat van de herkansingsmogelijkheid van die periode. De examencommissie kan te allen tijde onderzoek</w:t>
      </w:r>
      <w:r>
        <w:t xml:space="preserve"> </w:t>
      </w:r>
      <w:r w:rsidRPr="00E533E8">
        <w:t>doen naar de rechtmatigheid van het verzuim.</w:t>
      </w:r>
      <w:r w:rsidR="00B632E4">
        <w:t xml:space="preserve"> </w:t>
      </w:r>
      <w:r w:rsidRPr="00E533E8">
        <w:t>Voor absentie tijdens de herkansing geldt dezelfde procedure</w:t>
      </w:r>
      <w:r w:rsidR="00DE1E33">
        <w:t>;</w:t>
      </w:r>
      <w:r w:rsidRPr="00E533E8">
        <w:t xml:space="preserve"> de herkansingsmogelijkheid blijft bestaan indien er een zeer gegronde reden is voor de absentie tijdens de herkansing. Indien er sprake is van een rechtmatige absentie, kan het gemiste werk alsnog gemaakt worden, of het nu gaat om een toets in een se-periode of om een herkansing.</w:t>
      </w:r>
    </w:p>
    <w:p w14:paraId="7A0A5CEF" w14:textId="1F72C8F0" w:rsidR="00FA2222" w:rsidRDefault="00FA2222" w:rsidP="00F92F00">
      <w:pPr>
        <w:pStyle w:val="Kop3"/>
      </w:pPr>
      <w:r w:rsidRPr="00E533E8">
        <w:t>Een kandidaat die in gebreke blijft de in artikel 1.</w:t>
      </w:r>
      <w:r w:rsidR="000344AA">
        <w:t>8.</w:t>
      </w:r>
      <w:r w:rsidRPr="00E533E8">
        <w:t>3 genoemde verklaring in te leveren, wordt geacht niet reglementair afwezig geweest te zijn en op grond daarvan zullen er maatregelen genomen worden overeenkomstig het gestelde in artikel 1.</w:t>
      </w:r>
      <w:r w:rsidR="000344AA">
        <w:t>7</w:t>
      </w:r>
      <w:r w:rsidRPr="00E533E8">
        <w:t xml:space="preserve">.2 </w:t>
      </w:r>
      <w:r w:rsidR="00DE1E33">
        <w:t>Hetzelfde geldt</w:t>
      </w:r>
      <w:r w:rsidR="00F32E10">
        <w:t xml:space="preserve"> </w:t>
      </w:r>
      <w:r w:rsidR="00DE1E33">
        <w:lastRenderedPageBreak/>
        <w:t xml:space="preserve">voor een </w:t>
      </w:r>
      <w:r w:rsidRPr="00E533E8">
        <w:t xml:space="preserve"> kandidaat </w:t>
      </w:r>
      <w:r w:rsidR="00DE1E33">
        <w:t xml:space="preserve">die </w:t>
      </w:r>
      <w:r w:rsidRPr="00E533E8">
        <w:t>op grond van overige niet-reglementaire afwezigheid een toets niet heeft afgelegd</w:t>
      </w:r>
      <w:r w:rsidR="00DE1E33">
        <w:t>.</w:t>
      </w:r>
      <w:r w:rsidRPr="00E533E8">
        <w:t xml:space="preserve"> </w:t>
      </w:r>
    </w:p>
    <w:p w14:paraId="7A9C31AC" w14:textId="77777777" w:rsidR="00FA2222" w:rsidRDefault="00FA2222" w:rsidP="00F92F00">
      <w:pPr>
        <w:pStyle w:val="Kop3"/>
      </w:pPr>
      <w:r w:rsidRPr="00E533E8">
        <w:t xml:space="preserve">Indien </w:t>
      </w:r>
      <w:r w:rsidR="00DE1E33">
        <w:t>een kandidaat een toets van het centraal examen niet heeft afgelegd</w:t>
      </w:r>
      <w:r w:rsidR="00BA3263">
        <w:t>,</w:t>
      </w:r>
      <w:r w:rsidR="00DE1E33">
        <w:t xml:space="preserve"> geldt de regeling zoals vermeld in het examenbesluit. </w:t>
      </w:r>
    </w:p>
    <w:p w14:paraId="552A8AD8" w14:textId="77777777" w:rsidR="00FA2222" w:rsidRDefault="00FA2222" w:rsidP="00F92F00">
      <w:pPr>
        <w:pStyle w:val="Kop3"/>
      </w:pPr>
      <w:r w:rsidRPr="00E533E8">
        <w:t xml:space="preserve">Indien </w:t>
      </w:r>
      <w:r w:rsidR="00DE1E33">
        <w:t xml:space="preserve">deze </w:t>
      </w:r>
      <w:r w:rsidRPr="00E533E8">
        <w:t>kandidaat in het tweede tijdvak even</w:t>
      </w:r>
      <w:r w:rsidR="00544D7B">
        <w:t>eens</w:t>
      </w:r>
      <w:r w:rsidR="000E0E76">
        <w:t xml:space="preserve"> </w:t>
      </w:r>
      <w:r w:rsidR="00DE1E33">
        <w:t xml:space="preserve">afwezig </w:t>
      </w:r>
      <w:r w:rsidRPr="00E533E8">
        <w:t>is, of wanneer hij het centraal examen in het tweede tijdvak niet kan voltooien, wordt hij in de gelegenheid gesteld in het derde tijdvak ten overstaan van de staatsexamencommissie zijn</w:t>
      </w:r>
      <w:r>
        <w:t xml:space="preserve"> </w:t>
      </w:r>
      <w:r w:rsidRPr="00E533E8">
        <w:t>eindexamen te voltooien.</w:t>
      </w:r>
    </w:p>
    <w:p w14:paraId="5C1D67F1" w14:textId="77777777" w:rsidR="00FA2222" w:rsidRPr="00E533E8" w:rsidRDefault="00FA2222" w:rsidP="00F92F00">
      <w:pPr>
        <w:pStyle w:val="Kop3"/>
      </w:pPr>
      <w:r w:rsidRPr="00E533E8">
        <w:t>De kandidaat meldt zich zo spoedig mogelijk door tussenkomst van de examencommissie aan bij de voorzitter van de desbetreffende staatsexamencommissie. In dat geval deelt de examencommissie aan de commissie mede welke cijfers de kandidaat voor het schoolexamen en het eventueel reeds afgelegde gedeelte van het centraal examen heeft behaald, alsmede, wanneer dat</w:t>
      </w:r>
      <w:r>
        <w:t xml:space="preserve"> </w:t>
      </w:r>
      <w:r w:rsidRPr="00E533E8">
        <w:t>zich voordoet:</w:t>
      </w:r>
    </w:p>
    <w:p w14:paraId="6F2982D5" w14:textId="77777777" w:rsidR="003935CB" w:rsidRDefault="00FA2222" w:rsidP="00644050">
      <w:pPr>
        <w:pStyle w:val="Lijstalinea"/>
        <w:numPr>
          <w:ilvl w:val="0"/>
          <w:numId w:val="25"/>
        </w:numPr>
        <w:ind w:left="1276"/>
      </w:pPr>
      <w:r w:rsidRPr="00E533E8">
        <w:t>dat ten behoeve van de kandidaat op grond van artikel 4.1.2 toestemming is verleend dat met betrekking tot het vak Nederlandse taal en letterkunde dan wel tot het vak Nederlandse taal of tot enig vak, waarbij het gebruik van de Nederlandse taal van overwegende betekenis is, wordt afgeweken van de voorschriften gegeven bij of</w:t>
      </w:r>
      <w:r w:rsidR="003935CB">
        <w:t xml:space="preserve"> </w:t>
      </w:r>
      <w:r w:rsidRPr="00E533E8">
        <w:t>krachtens dit besluit;</w:t>
      </w:r>
    </w:p>
    <w:p w14:paraId="268D1001" w14:textId="77777777" w:rsidR="00FA2222" w:rsidRPr="00E533E8" w:rsidRDefault="00FA2222" w:rsidP="00644050">
      <w:pPr>
        <w:pStyle w:val="Lijstalinea"/>
        <w:numPr>
          <w:ilvl w:val="0"/>
          <w:numId w:val="25"/>
        </w:numPr>
        <w:ind w:left="1276"/>
      </w:pPr>
      <w:r w:rsidRPr="00E533E8">
        <w:t>dat ten behoeve van de gehandicapte kandidaat op grond van artikel 4.1.1.</w:t>
      </w:r>
      <w:r w:rsidR="003935CB">
        <w:t xml:space="preserve"> </w:t>
      </w:r>
      <w:r w:rsidRPr="00E533E8">
        <w:t>toestemming is verleend dat hij het centraal examen geheel of gedeeltelijk aflegt op een wijze die is aangepast aan zijn mogelijkheden.</w:t>
      </w:r>
    </w:p>
    <w:p w14:paraId="0CABBC20" w14:textId="77777777" w:rsidR="00E533E8" w:rsidRPr="003935CB" w:rsidRDefault="00FA2222" w:rsidP="00F92F00">
      <w:pPr>
        <w:pStyle w:val="Kop3"/>
      </w:pPr>
      <w:r w:rsidRPr="00E533E8">
        <w:t>Na afloop van het derde tijdvak deelt de staatscommissie het resultaat mee aan de voorzitter van de examencommissie.</w:t>
      </w:r>
    </w:p>
    <w:p w14:paraId="335CCF39" w14:textId="77777777" w:rsidR="00E533E8" w:rsidRPr="00E533E8" w:rsidRDefault="00E533E8" w:rsidP="00F92F00">
      <w:pPr>
        <w:pStyle w:val="Kop2"/>
      </w:pPr>
      <w:bookmarkStart w:id="11" w:name="_bookmark6"/>
      <w:bookmarkStart w:id="12" w:name="_Toc106324629"/>
      <w:bookmarkEnd w:id="11"/>
      <w:r w:rsidRPr="00E533E8">
        <w:t>Commissie van beroep</w:t>
      </w:r>
      <w:bookmarkEnd w:id="12"/>
    </w:p>
    <w:p w14:paraId="0A868F02" w14:textId="77777777" w:rsidR="00E533E8" w:rsidRPr="00E533E8" w:rsidRDefault="00E533E8" w:rsidP="00504404">
      <w:pPr>
        <w:rPr>
          <w:lang w:bidi="nl-NL"/>
        </w:rPr>
      </w:pPr>
      <w:r w:rsidRPr="00E533E8">
        <w:rPr>
          <w:lang w:bidi="nl-NL"/>
        </w:rPr>
        <w:t>De kandidaat kan tegen een beslissing van de examencommissie in beroep gaan bij de door het bevoegd gezag van de school in te stellen commissie van beroep. Van de commissie van beroep mogen de leden van de examencommissie geen deel uitmaken. Het beroep wordt binnen drie werkdagen nadat de beslissing schriftelijk ter kennis van de kandidaat is gebracht, schriftelijk bij de commissie van beroep ingediend. De commissie stelt een onderzoek in en beslist binnen twee weken over het beroep tenzij ze de termijn (met redenen omkleed) verlengt met ten hoogste twee weken. De commissie stelt bij haar beslissing zo nodig vast op welke wijze de kandidaat alsnog in de gelegenheid gesteld zal worden het eindexamen geheel of gedeeltelijk af te leggen, onverminderd het bepaalde in artikel 1.2.10.</w:t>
      </w:r>
    </w:p>
    <w:p w14:paraId="6728F646" w14:textId="77777777" w:rsidR="00E533E8" w:rsidRPr="00E533E8" w:rsidRDefault="00E533E8" w:rsidP="00C27446">
      <w:pPr>
        <w:rPr>
          <w:lang w:bidi="nl-NL"/>
        </w:rPr>
      </w:pPr>
    </w:p>
    <w:p w14:paraId="297CBE43" w14:textId="77777777" w:rsidR="00E533E8" w:rsidRPr="00E533E8" w:rsidRDefault="00E533E8" w:rsidP="00C27446">
      <w:pPr>
        <w:rPr>
          <w:lang w:bidi="nl-NL"/>
        </w:rPr>
      </w:pPr>
      <w:r w:rsidRPr="00E533E8">
        <w:rPr>
          <w:lang w:bidi="nl-NL"/>
        </w:rPr>
        <w:t>De commissie deelt haar beslissing schriftelijk me</w:t>
      </w:r>
      <w:r w:rsidR="00701624">
        <w:rPr>
          <w:lang w:bidi="nl-NL"/>
        </w:rPr>
        <w:t>e</w:t>
      </w:r>
      <w:r w:rsidRPr="00E533E8">
        <w:rPr>
          <w:lang w:bidi="nl-NL"/>
        </w:rPr>
        <w:t xml:space="preserve"> aan de kandidaat en aan zijn ouders/verzorgers, de voorzitter van de examencommissie en aan de inspectie.</w:t>
      </w:r>
    </w:p>
    <w:p w14:paraId="319BDA38" w14:textId="77777777" w:rsidR="00E533E8" w:rsidRPr="00E533E8" w:rsidRDefault="00E533E8" w:rsidP="00C27446">
      <w:pPr>
        <w:rPr>
          <w:lang w:bidi="nl-NL"/>
        </w:rPr>
      </w:pPr>
    </w:p>
    <w:p w14:paraId="430F73EE" w14:textId="77777777" w:rsidR="00E533E8" w:rsidRPr="008870B7" w:rsidRDefault="00E533E8" w:rsidP="00C27446">
      <w:pPr>
        <w:rPr>
          <w:lang w:bidi="nl-NL"/>
        </w:rPr>
      </w:pPr>
      <w:r w:rsidRPr="00E533E8">
        <w:rPr>
          <w:lang w:bidi="nl-NL"/>
        </w:rPr>
        <w:t xml:space="preserve">Samenstelling commissie van beroep van het Dongemond college: </w:t>
      </w:r>
      <w:r w:rsidR="003935CB" w:rsidRPr="008870B7">
        <w:rPr>
          <w:lang w:bidi="nl-NL"/>
        </w:rPr>
        <w:t>d</w:t>
      </w:r>
      <w:r w:rsidRPr="008870B7">
        <w:rPr>
          <w:lang w:bidi="nl-NL"/>
        </w:rPr>
        <w:t>e heer J. Beulens</w:t>
      </w:r>
      <w:r w:rsidR="003935CB" w:rsidRPr="008870B7">
        <w:rPr>
          <w:lang w:bidi="nl-NL"/>
        </w:rPr>
        <w:t>, d</w:t>
      </w:r>
      <w:r w:rsidRPr="008870B7">
        <w:rPr>
          <w:lang w:bidi="nl-NL"/>
        </w:rPr>
        <w:t>e</w:t>
      </w:r>
      <w:r w:rsidR="003935CB" w:rsidRPr="008870B7">
        <w:rPr>
          <w:lang w:bidi="nl-NL"/>
        </w:rPr>
        <w:t> </w:t>
      </w:r>
      <w:r w:rsidRPr="008870B7">
        <w:rPr>
          <w:lang w:bidi="nl-NL"/>
        </w:rPr>
        <w:t>heer</w:t>
      </w:r>
      <w:r w:rsidR="003935CB" w:rsidRPr="008870B7">
        <w:rPr>
          <w:lang w:bidi="nl-NL"/>
        </w:rPr>
        <w:t> </w:t>
      </w:r>
      <w:r w:rsidRPr="008870B7">
        <w:rPr>
          <w:lang w:bidi="nl-NL"/>
        </w:rPr>
        <w:t>P.</w:t>
      </w:r>
      <w:r w:rsidR="003935CB" w:rsidRPr="008870B7">
        <w:rPr>
          <w:lang w:bidi="nl-NL"/>
        </w:rPr>
        <w:t> </w:t>
      </w:r>
      <w:r w:rsidRPr="008870B7">
        <w:rPr>
          <w:lang w:bidi="nl-NL"/>
        </w:rPr>
        <w:t>van</w:t>
      </w:r>
      <w:r w:rsidR="003935CB" w:rsidRPr="008870B7">
        <w:rPr>
          <w:lang w:bidi="nl-NL"/>
        </w:rPr>
        <w:t> </w:t>
      </w:r>
      <w:r w:rsidRPr="008870B7">
        <w:rPr>
          <w:lang w:bidi="nl-NL"/>
        </w:rPr>
        <w:t>Geelen</w:t>
      </w:r>
      <w:r w:rsidR="003935CB" w:rsidRPr="008870B7">
        <w:rPr>
          <w:lang w:bidi="nl-NL"/>
        </w:rPr>
        <w:t>,</w:t>
      </w:r>
      <w:r w:rsidRPr="008870B7">
        <w:rPr>
          <w:lang w:bidi="nl-NL"/>
        </w:rPr>
        <w:t xml:space="preserve"> </w:t>
      </w:r>
      <w:r w:rsidR="003935CB" w:rsidRPr="008870B7">
        <w:rPr>
          <w:lang w:bidi="nl-NL"/>
        </w:rPr>
        <w:t>d</w:t>
      </w:r>
      <w:r w:rsidRPr="008870B7">
        <w:rPr>
          <w:lang w:bidi="nl-NL"/>
        </w:rPr>
        <w:t>e heer Th. v.d. Kieboom</w:t>
      </w:r>
      <w:r w:rsidR="003935CB" w:rsidRPr="008870B7">
        <w:rPr>
          <w:lang w:bidi="nl-NL"/>
        </w:rPr>
        <w:t>,</w:t>
      </w:r>
      <w:r w:rsidRPr="008870B7">
        <w:rPr>
          <w:lang w:bidi="nl-NL"/>
        </w:rPr>
        <w:t xml:space="preserve"> </w:t>
      </w:r>
      <w:r w:rsidR="003935CB" w:rsidRPr="008870B7">
        <w:rPr>
          <w:lang w:bidi="nl-NL"/>
        </w:rPr>
        <w:t>d</w:t>
      </w:r>
      <w:r w:rsidRPr="008870B7">
        <w:rPr>
          <w:lang w:bidi="nl-NL"/>
        </w:rPr>
        <w:t>e heer drs. J. de Ridder</w:t>
      </w:r>
      <w:r w:rsidR="003935CB" w:rsidRPr="008870B7">
        <w:rPr>
          <w:lang w:bidi="nl-NL"/>
        </w:rPr>
        <w:t>,</w:t>
      </w:r>
      <w:r w:rsidRPr="008870B7">
        <w:rPr>
          <w:lang w:bidi="nl-NL"/>
        </w:rPr>
        <w:t xml:space="preserve"> </w:t>
      </w:r>
      <w:r w:rsidR="003935CB" w:rsidRPr="008870B7">
        <w:rPr>
          <w:lang w:bidi="nl-NL"/>
        </w:rPr>
        <w:t>d</w:t>
      </w:r>
      <w:r w:rsidRPr="008870B7">
        <w:rPr>
          <w:lang w:bidi="nl-NL"/>
        </w:rPr>
        <w:t>e heer mr. J.H. Willems</w:t>
      </w:r>
      <w:r w:rsidR="003935CB" w:rsidRPr="008870B7">
        <w:rPr>
          <w:lang w:bidi="nl-NL"/>
        </w:rPr>
        <w:t>,</w:t>
      </w:r>
    </w:p>
    <w:p w14:paraId="42DF4648" w14:textId="2979C500" w:rsidR="00E533E8" w:rsidRPr="00E533E8" w:rsidRDefault="003935CB" w:rsidP="00C27446">
      <w:pPr>
        <w:rPr>
          <w:lang w:bidi="nl-NL"/>
        </w:rPr>
      </w:pPr>
      <w:r w:rsidRPr="008870B7">
        <w:rPr>
          <w:lang w:bidi="nl-NL"/>
        </w:rPr>
        <w:t>m</w:t>
      </w:r>
      <w:r w:rsidR="00E533E8" w:rsidRPr="008870B7">
        <w:rPr>
          <w:lang w:bidi="nl-NL"/>
        </w:rPr>
        <w:t>evrouw B.J.M. Verras</w:t>
      </w:r>
      <w:r w:rsidR="00313140" w:rsidRPr="008870B7">
        <w:rPr>
          <w:lang w:bidi="nl-NL"/>
        </w:rPr>
        <w:t xml:space="preserve">. </w:t>
      </w:r>
    </w:p>
    <w:p w14:paraId="0A980350" w14:textId="77777777" w:rsidR="00E533E8" w:rsidRPr="00E533E8" w:rsidRDefault="00E533E8" w:rsidP="00C27446">
      <w:pPr>
        <w:rPr>
          <w:lang w:bidi="nl-NL"/>
        </w:rPr>
      </w:pPr>
    </w:p>
    <w:p w14:paraId="04C3CEA9" w14:textId="77777777" w:rsidR="00E533E8" w:rsidRPr="00E533E8" w:rsidRDefault="00E533E8" w:rsidP="00C27446">
      <w:pPr>
        <w:rPr>
          <w:lang w:bidi="nl-NL"/>
        </w:rPr>
      </w:pPr>
      <w:r w:rsidRPr="00E533E8">
        <w:rPr>
          <w:lang w:bidi="nl-NL"/>
        </w:rPr>
        <w:t>Adres: Commissie van beroep van het Dongemond college</w:t>
      </w:r>
      <w:r w:rsidR="003935CB">
        <w:rPr>
          <w:lang w:bidi="nl-NL"/>
        </w:rPr>
        <w:t xml:space="preserve">, </w:t>
      </w:r>
      <w:r w:rsidRPr="00E533E8">
        <w:rPr>
          <w:lang w:bidi="nl-NL"/>
        </w:rPr>
        <w:t>Postbus 124</w:t>
      </w:r>
      <w:r w:rsidR="003935CB">
        <w:rPr>
          <w:lang w:bidi="nl-NL"/>
        </w:rPr>
        <w:t xml:space="preserve">, </w:t>
      </w:r>
      <w:r w:rsidRPr="00E533E8">
        <w:rPr>
          <w:lang w:bidi="nl-NL"/>
        </w:rPr>
        <w:t>4940 AC Raamsdonksveer</w:t>
      </w:r>
      <w:r w:rsidR="003935CB">
        <w:rPr>
          <w:lang w:bidi="nl-NL"/>
        </w:rPr>
        <w:t>.</w:t>
      </w:r>
    </w:p>
    <w:p w14:paraId="66DBDE84" w14:textId="77777777" w:rsidR="00E533E8" w:rsidRPr="00E533E8" w:rsidRDefault="00E533E8" w:rsidP="00C27446">
      <w:pPr>
        <w:rPr>
          <w:lang w:bidi="nl-NL"/>
        </w:rPr>
      </w:pPr>
    </w:p>
    <w:p w14:paraId="1BF465D7" w14:textId="77777777" w:rsidR="00E533E8" w:rsidRPr="00E533E8" w:rsidRDefault="00E533E8" w:rsidP="005F2991">
      <w:pPr>
        <w:pStyle w:val="Kop2"/>
      </w:pPr>
      <w:bookmarkStart w:id="13" w:name="_Toc106324630"/>
      <w:r w:rsidRPr="00E533E8">
        <w:t>Geheimhouding</w:t>
      </w:r>
      <w:bookmarkEnd w:id="13"/>
    </w:p>
    <w:p w14:paraId="09F3B490" w14:textId="77777777" w:rsidR="003935CB" w:rsidRDefault="00E533E8" w:rsidP="00C27446">
      <w:pPr>
        <w:rPr>
          <w:lang w:bidi="nl-NL"/>
        </w:rPr>
      </w:pPr>
      <w:r w:rsidRPr="00E533E8">
        <w:rPr>
          <w:lang w:bidi="nl-NL"/>
        </w:rPr>
        <w:t>Eenieder die betrokken is bij de uitvoering van dit besluit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daarvan, behoudens voor zover enig wettelijk voorschrift hem tot bekendmaking verplicht of uit zijn taak bij de uitvoering van dit besluit de noodzaak tot bekendmaking voortvloeit.</w:t>
      </w:r>
    </w:p>
    <w:p w14:paraId="6562A86A" w14:textId="77777777" w:rsidR="003935CB" w:rsidRDefault="003935CB">
      <w:pPr>
        <w:spacing w:after="160"/>
        <w:rPr>
          <w:lang w:bidi="nl-NL"/>
        </w:rPr>
      </w:pPr>
      <w:r>
        <w:rPr>
          <w:lang w:bidi="nl-NL"/>
        </w:rPr>
        <w:br w:type="page"/>
      </w:r>
    </w:p>
    <w:p w14:paraId="0476F366" w14:textId="6E6783FF" w:rsidR="00E533E8" w:rsidRPr="00E533E8" w:rsidRDefault="00E533E8" w:rsidP="003935CB">
      <w:pPr>
        <w:pStyle w:val="Kop1"/>
      </w:pPr>
      <w:bookmarkStart w:id="14" w:name="_bookmark7"/>
      <w:bookmarkStart w:id="15" w:name="_Toc106324631"/>
      <w:bookmarkEnd w:id="14"/>
      <w:r w:rsidRPr="00E533E8">
        <w:lastRenderedPageBreak/>
        <w:t>Schoolexamen</w:t>
      </w:r>
      <w:bookmarkEnd w:id="15"/>
    </w:p>
    <w:p w14:paraId="62644D6B" w14:textId="77777777" w:rsidR="00E533E8" w:rsidRPr="00E533E8" w:rsidRDefault="00E533E8" w:rsidP="00C27446">
      <w:pPr>
        <w:rPr>
          <w:b/>
          <w:lang w:bidi="nl-NL"/>
        </w:rPr>
      </w:pPr>
    </w:p>
    <w:p w14:paraId="3CFAF902" w14:textId="77777777" w:rsidR="00E533E8" w:rsidRPr="00E533E8" w:rsidRDefault="00E533E8" w:rsidP="00F92F00">
      <w:pPr>
        <w:pStyle w:val="Kop2"/>
      </w:pPr>
      <w:bookmarkStart w:id="16" w:name="_bookmark8"/>
      <w:bookmarkStart w:id="17" w:name="_Toc106324632"/>
      <w:bookmarkEnd w:id="16"/>
      <w:r w:rsidRPr="00E533E8">
        <w:t>Algemeen</w:t>
      </w:r>
      <w:bookmarkEnd w:id="17"/>
    </w:p>
    <w:p w14:paraId="032F943A" w14:textId="77777777" w:rsidR="00504404" w:rsidRPr="00E533E8" w:rsidRDefault="00504404" w:rsidP="00F92F00">
      <w:pPr>
        <w:pStyle w:val="Kop3"/>
      </w:pPr>
      <w:r w:rsidRPr="00E533E8">
        <w:t>Het schoolexamen kan bestaan uit de volgende toetsen:</w:t>
      </w:r>
    </w:p>
    <w:p w14:paraId="53562805" w14:textId="77777777" w:rsidR="00504404" w:rsidRPr="00E533E8" w:rsidRDefault="00504404" w:rsidP="00EE4157">
      <w:pPr>
        <w:pStyle w:val="Lijstalinea"/>
        <w:numPr>
          <w:ilvl w:val="0"/>
          <w:numId w:val="6"/>
        </w:numPr>
        <w:tabs>
          <w:tab w:val="left" w:pos="1453"/>
        </w:tabs>
        <w:ind w:left="1276"/>
      </w:pPr>
      <w:r w:rsidRPr="00E533E8">
        <w:t>mondelinge toetsen</w:t>
      </w:r>
    </w:p>
    <w:p w14:paraId="2B4A3571" w14:textId="77777777" w:rsidR="00504404" w:rsidRDefault="00504404" w:rsidP="00EE4157">
      <w:pPr>
        <w:pStyle w:val="Lijstalinea"/>
        <w:numPr>
          <w:ilvl w:val="0"/>
          <w:numId w:val="6"/>
        </w:numPr>
        <w:tabs>
          <w:tab w:val="left" w:pos="1453"/>
        </w:tabs>
        <w:ind w:left="1276"/>
      </w:pPr>
      <w:r w:rsidRPr="00E533E8">
        <w:t xml:space="preserve">schriftelijke toetsen </w:t>
      </w:r>
      <w:r w:rsidR="006D4B55">
        <w:t xml:space="preserve">waaronder digitale toetsen </w:t>
      </w:r>
      <w:r w:rsidRPr="00E533E8">
        <w:t>met gesloten en/of open vragen</w:t>
      </w:r>
    </w:p>
    <w:p w14:paraId="58F0F090" w14:textId="77777777" w:rsidR="006D4B55" w:rsidRPr="00E533E8" w:rsidRDefault="006D4B55" w:rsidP="00EE4157">
      <w:pPr>
        <w:pStyle w:val="Lijstalinea"/>
        <w:numPr>
          <w:ilvl w:val="0"/>
          <w:numId w:val="6"/>
        </w:numPr>
        <w:tabs>
          <w:tab w:val="left" w:pos="1453"/>
        </w:tabs>
        <w:ind w:left="1276"/>
      </w:pPr>
      <w:r>
        <w:t>praktijk opdrachten</w:t>
      </w:r>
    </w:p>
    <w:p w14:paraId="2E49AD37" w14:textId="77777777" w:rsidR="00504404" w:rsidRPr="00E533E8" w:rsidRDefault="00504404" w:rsidP="00EE4157">
      <w:pPr>
        <w:pStyle w:val="Lijstalinea"/>
        <w:numPr>
          <w:ilvl w:val="0"/>
          <w:numId w:val="6"/>
        </w:numPr>
        <w:tabs>
          <w:tab w:val="left" w:pos="1453"/>
        </w:tabs>
        <w:ind w:left="1276"/>
      </w:pPr>
      <w:r w:rsidRPr="00E533E8">
        <w:t>praktische opdrachten</w:t>
      </w:r>
    </w:p>
    <w:p w14:paraId="5B86D5D8" w14:textId="77777777" w:rsidR="00504404" w:rsidRPr="00E533E8" w:rsidRDefault="00504404" w:rsidP="00EE4157">
      <w:pPr>
        <w:pStyle w:val="Lijstalinea"/>
        <w:numPr>
          <w:ilvl w:val="0"/>
          <w:numId w:val="6"/>
        </w:numPr>
        <w:tabs>
          <w:tab w:val="left" w:pos="1453"/>
        </w:tabs>
        <w:ind w:left="1276"/>
      </w:pPr>
      <w:r w:rsidRPr="00E533E8">
        <w:t>handelingsopdrachten</w:t>
      </w:r>
    </w:p>
    <w:p w14:paraId="5EC6A884" w14:textId="2525FCD6" w:rsidR="00504404" w:rsidRDefault="00504404" w:rsidP="00F92F00">
      <w:pPr>
        <w:pStyle w:val="Kop3"/>
      </w:pPr>
      <w:r w:rsidRPr="00E533E8">
        <w:t xml:space="preserve">Voor kandidaten </w:t>
      </w:r>
      <w:r w:rsidR="006D4B55">
        <w:t xml:space="preserve">van havo/vwo en </w:t>
      </w:r>
      <w:r w:rsidRPr="00E533E8">
        <w:t>de theoretische leerweg en gemengde leerweg geldt bovendien een profielwerkstuk dat betrekking heeft op een thema uit het</w:t>
      </w:r>
      <w:r w:rsidR="006D4B55">
        <w:t xml:space="preserve"> </w:t>
      </w:r>
      <w:r w:rsidRPr="00E533E8">
        <w:t xml:space="preserve">profiel waarin de </w:t>
      </w:r>
      <w:r w:rsidR="00A462ED">
        <w:t>kandidaat</w:t>
      </w:r>
      <w:r w:rsidRPr="00E533E8">
        <w:t xml:space="preserve"> onderwijs volgt.</w:t>
      </w:r>
    </w:p>
    <w:p w14:paraId="063BC31F" w14:textId="77777777" w:rsidR="00504404" w:rsidRDefault="00504404" w:rsidP="00F92F00">
      <w:pPr>
        <w:pStyle w:val="Kop3"/>
      </w:pPr>
      <w:r w:rsidRPr="00E533E8">
        <w:t>Het schoolexamen wordt gehouden overeenkomstig het voor ieder vak geldend</w:t>
      </w:r>
      <w:r>
        <w:t xml:space="preserve"> </w:t>
      </w:r>
      <w:r w:rsidRPr="00E533E8">
        <w:t>programma van toetsing en afsluiting.</w:t>
      </w:r>
    </w:p>
    <w:p w14:paraId="3DB936B5" w14:textId="507DEC15" w:rsidR="00E533E8" w:rsidRPr="0020352A" w:rsidRDefault="00504404" w:rsidP="00C27446">
      <w:pPr>
        <w:pStyle w:val="Kop3"/>
      </w:pPr>
      <w:r w:rsidRPr="00E533E8">
        <w:t xml:space="preserve">De </w:t>
      </w:r>
      <w:r w:rsidR="00A462ED">
        <w:t>kandidaten</w:t>
      </w:r>
      <w:r w:rsidRPr="00E533E8">
        <w:t xml:space="preserve"> met dyslexie hebben tijdens het schoolexamen recht op extra voorzieningen zoals beschreven in het dyslexieprotocol van het Dongemond college</w:t>
      </w:r>
      <w:r w:rsidR="005F2991">
        <w:t xml:space="preserve"> </w:t>
      </w:r>
      <w:r w:rsidRPr="00E533E8">
        <w:t>te vinden op de website (</w:t>
      </w:r>
      <w:hyperlink r:id="rId11" w:history="1">
        <w:r w:rsidR="005E0413" w:rsidRPr="00952173">
          <w:rPr>
            <w:rStyle w:val="Hyperlink"/>
          </w:rPr>
          <w:t>www.dongemondcollege.nl</w:t>
        </w:r>
      </w:hyperlink>
      <w:r w:rsidRPr="00E533E8">
        <w:t>).</w:t>
      </w:r>
      <w:r w:rsidR="005E0413">
        <w:t xml:space="preserve"> Tevens wordt er jaarlijks een lijst opgesteld van </w:t>
      </w:r>
      <w:r w:rsidR="00A462ED">
        <w:t>kandidaten</w:t>
      </w:r>
      <w:r w:rsidR="005E0413">
        <w:t xml:space="preserve"> die op andere gronden gebruik kunnen maken van bijzondere, afwijkende regelingen. (zie hiervoor slotbepaling</w:t>
      </w:r>
      <w:r w:rsidR="000344AA">
        <w:t>en</w:t>
      </w:r>
      <w:r w:rsidR="005E0413">
        <w:t xml:space="preserve"> 4.1)</w:t>
      </w:r>
    </w:p>
    <w:p w14:paraId="05748B4F" w14:textId="77777777" w:rsidR="00E533E8" w:rsidRPr="00E533E8" w:rsidRDefault="00E533E8" w:rsidP="00F92F00">
      <w:pPr>
        <w:pStyle w:val="Kop2"/>
      </w:pPr>
      <w:bookmarkStart w:id="18" w:name="_bookmark9"/>
      <w:bookmarkStart w:id="19" w:name="_Toc106324633"/>
      <w:bookmarkEnd w:id="18"/>
      <w:r w:rsidRPr="00E533E8">
        <w:t>De organisatie van het schoolexamen</w:t>
      </w:r>
      <w:bookmarkEnd w:id="19"/>
    </w:p>
    <w:p w14:paraId="63110919" w14:textId="7DFB961E" w:rsidR="00504404" w:rsidRDefault="00504404" w:rsidP="00F92F00">
      <w:pPr>
        <w:pStyle w:val="Kop3"/>
      </w:pPr>
      <w:r w:rsidRPr="00E533E8">
        <w:t>Het schoolexamen begint in het derde (vmbo) of vierde (havo</w:t>
      </w:r>
      <w:r w:rsidR="00663B93">
        <w:t>-vwo</w:t>
      </w:r>
      <w:r w:rsidRPr="00E533E8">
        <w:t>) leerjaar van de</w:t>
      </w:r>
      <w:r>
        <w:t xml:space="preserve"> </w:t>
      </w:r>
      <w:r w:rsidRPr="00E533E8">
        <w:t>opleiding met de opbouw van het examendossier.</w:t>
      </w:r>
    </w:p>
    <w:p w14:paraId="1F96F527" w14:textId="77777777" w:rsidR="00A73A5F" w:rsidRDefault="00A73A5F" w:rsidP="00F92F00">
      <w:pPr>
        <w:pStyle w:val="Kop3"/>
      </w:pPr>
    </w:p>
    <w:p w14:paraId="7D479050" w14:textId="77777777" w:rsidR="00A73A5F" w:rsidRDefault="00504404" w:rsidP="00137491">
      <w:pPr>
        <w:pStyle w:val="Lijstalinea"/>
        <w:numPr>
          <w:ilvl w:val="0"/>
          <w:numId w:val="26"/>
        </w:numPr>
        <w:ind w:left="1276"/>
      </w:pPr>
      <w:r w:rsidRPr="00E533E8">
        <w:t>Deelname aan alle onderdelen van het schoolexamen is verplicht. Alvorens deel te kunnen nemen aan het centraal examen dient het schoolexamen te zijn afgerond</w:t>
      </w:r>
      <w:r w:rsidR="00A73A5F">
        <w:t>.</w:t>
      </w:r>
    </w:p>
    <w:p w14:paraId="3D784147" w14:textId="77777777" w:rsidR="00504404" w:rsidRPr="00E533E8" w:rsidRDefault="00504404" w:rsidP="00137491">
      <w:pPr>
        <w:pStyle w:val="Lijstalinea"/>
        <w:numPr>
          <w:ilvl w:val="0"/>
          <w:numId w:val="26"/>
        </w:numPr>
        <w:ind w:left="1276"/>
      </w:pPr>
      <w:r w:rsidRPr="00E533E8">
        <w:t>Inleveren van het werk behorend bij een praktische opdracht op of vóór de deadline is verplicht</w:t>
      </w:r>
      <w:r w:rsidR="00A73A5F">
        <w:t>.</w:t>
      </w:r>
    </w:p>
    <w:p w14:paraId="496D1024" w14:textId="77777777" w:rsidR="00553BA0" w:rsidRDefault="00504404" w:rsidP="0023180D">
      <w:pPr>
        <w:pStyle w:val="Lijstalinea"/>
        <w:numPr>
          <w:ilvl w:val="0"/>
          <w:numId w:val="26"/>
        </w:numPr>
        <w:ind w:left="1276"/>
      </w:pPr>
      <w:r w:rsidRPr="00E533E8">
        <w:t>Het schoolexamen wordt tenminste één week voor de aanvang van het eerste</w:t>
      </w:r>
      <w:r w:rsidR="00A73A5F">
        <w:t xml:space="preserve"> </w:t>
      </w:r>
      <w:r w:rsidRPr="00E533E8">
        <w:t>tijdvak van het centraal examen afgesloten</w:t>
      </w:r>
      <w:r w:rsidR="00553BA0">
        <w:t>.</w:t>
      </w:r>
    </w:p>
    <w:p w14:paraId="78111CA0" w14:textId="77777777" w:rsidR="009851F3" w:rsidRPr="0023180D" w:rsidRDefault="009851F3" w:rsidP="0023180D">
      <w:pPr>
        <w:pStyle w:val="Lijstalinea"/>
        <w:numPr>
          <w:ilvl w:val="0"/>
          <w:numId w:val="26"/>
        </w:numPr>
        <w:ind w:left="1276"/>
      </w:pPr>
      <w:r w:rsidRPr="0023180D">
        <w:t>Het bevoegd gezag kan in afwijking van het tweede lid een kandidaat die ten gevolge van ziekte of een andere van zijn wil onafhankelijke omstandigheid het schoolexamen in één of meer vakken niet heeft kunnen afsluiten voor de aanvang van het eerste tijdvak, in de gelegenheid stellen het schoolexamen in dat vak of in die vakken af te sluiten vóór het centraal examen in dat vak of in die vakken, doch na de aanvang van het eerste tijdvak.</w:t>
      </w:r>
    </w:p>
    <w:p w14:paraId="43842760" w14:textId="77777777" w:rsidR="00A73A5F" w:rsidRDefault="00504404" w:rsidP="00F92F00">
      <w:pPr>
        <w:pStyle w:val="Kop3"/>
      </w:pPr>
      <w:r w:rsidRPr="00E533E8">
        <w:t>Het in artikel 2.2.</w:t>
      </w:r>
      <w:r w:rsidR="000E0E76">
        <w:t>2.</w:t>
      </w:r>
      <w:r w:rsidR="009851F3">
        <w:t>3</w:t>
      </w:r>
      <w:r w:rsidRPr="00E533E8">
        <w:t xml:space="preserve"> gestelde geldt eveneens indien een kandidaat het centraal</w:t>
      </w:r>
      <w:r w:rsidR="00A73A5F">
        <w:t xml:space="preserve"> </w:t>
      </w:r>
      <w:r w:rsidRPr="00E533E8">
        <w:t>examen zal afleggen in het tweede tijdvak, doordat hij niet in staat geweest is het schoolexamen, om een geldige reden, tijdig voor het centraal examen af te ronden.</w:t>
      </w:r>
    </w:p>
    <w:p w14:paraId="3FE77474" w14:textId="77777777" w:rsidR="00A73A5F" w:rsidRDefault="00504404" w:rsidP="00F92F00">
      <w:pPr>
        <w:pStyle w:val="Kop3"/>
      </w:pPr>
      <w:r w:rsidRPr="00E533E8">
        <w:t>Indien een kandidaat om een geldige reden, dit ter beoordeling van de examencommissie, is verhinderd het schoolexamen tijdig af te ronden zowel voor de eerste als voor de tweede periode en hij het schriftelijk examen zal afleggen ten overstaan van de staatsexamencommissie, moet het schoolexamen tenminste 4 weken voor de aanvang van dit examen zijn afgesloten en wanneer dit eerder is</w:t>
      </w:r>
      <w:r w:rsidR="006D4B55">
        <w:t>,</w:t>
      </w:r>
      <w:r w:rsidRPr="00E533E8">
        <w:t xml:space="preserve"> voor</w:t>
      </w:r>
      <w:r w:rsidR="00A73A5F">
        <w:t xml:space="preserve"> </w:t>
      </w:r>
      <w:r w:rsidRPr="00E533E8">
        <w:t>het begin van de zomervakantie.</w:t>
      </w:r>
    </w:p>
    <w:p w14:paraId="2D6B532B" w14:textId="77777777" w:rsidR="00504404" w:rsidRPr="00E533E8" w:rsidRDefault="00504404" w:rsidP="00F92F00">
      <w:pPr>
        <w:pStyle w:val="Kop3"/>
      </w:pPr>
      <w:r w:rsidRPr="00E533E8">
        <w:t>De kandidaten kunnen voor de aanvang van het schoolexamen het examenreglement met het bijbehorende programma van toetsing en afsluiting inzien op de website. Kandidaten kunnen een papieren versie aanvragen bij de secretaris</w:t>
      </w:r>
      <w:r w:rsidR="00A73A5F">
        <w:t xml:space="preserve"> </w:t>
      </w:r>
      <w:r w:rsidRPr="00E533E8">
        <w:t>van de examencommissie. De volgende onderdelen staan hierin vermeld:</w:t>
      </w:r>
    </w:p>
    <w:p w14:paraId="096267F9" w14:textId="77777777" w:rsidR="00504404" w:rsidRDefault="00504404" w:rsidP="00EE4157">
      <w:pPr>
        <w:pStyle w:val="Lijstalinea"/>
        <w:numPr>
          <w:ilvl w:val="1"/>
          <w:numId w:val="8"/>
        </w:numPr>
        <w:ind w:left="1276"/>
      </w:pPr>
      <w:r w:rsidRPr="00E533E8">
        <w:t>een overzicht van de toetsen van het schoolexamen</w:t>
      </w:r>
      <w:r w:rsidR="006D4B55">
        <w:t>;</w:t>
      </w:r>
    </w:p>
    <w:p w14:paraId="1F3B7CA6" w14:textId="77777777" w:rsidR="00BA3263" w:rsidRPr="00E533E8" w:rsidRDefault="00BA3263" w:rsidP="00EE4157">
      <w:pPr>
        <w:pStyle w:val="Lijstalinea"/>
        <w:numPr>
          <w:ilvl w:val="1"/>
          <w:numId w:val="8"/>
        </w:numPr>
        <w:ind w:left="1276"/>
      </w:pPr>
      <w:r>
        <w:lastRenderedPageBreak/>
        <w:t>de wijze van toetsing;</w:t>
      </w:r>
    </w:p>
    <w:p w14:paraId="4829A0D4" w14:textId="77777777" w:rsidR="00504404" w:rsidRPr="00E533E8" w:rsidRDefault="00504404" w:rsidP="00EE4157">
      <w:pPr>
        <w:pStyle w:val="Lijstalinea"/>
        <w:numPr>
          <w:ilvl w:val="1"/>
          <w:numId w:val="8"/>
        </w:numPr>
        <w:ind w:left="1276"/>
      </w:pPr>
      <w:r w:rsidRPr="00E533E8">
        <w:t>een planning van de toetsen</w:t>
      </w:r>
      <w:r w:rsidR="006D4B55">
        <w:t>;</w:t>
      </w:r>
    </w:p>
    <w:p w14:paraId="000BCB86" w14:textId="77777777" w:rsidR="00504404" w:rsidRPr="00E533E8" w:rsidRDefault="00504404" w:rsidP="00EE4157">
      <w:pPr>
        <w:pStyle w:val="Lijstalinea"/>
        <w:numPr>
          <w:ilvl w:val="1"/>
          <w:numId w:val="8"/>
        </w:numPr>
        <w:ind w:left="1276"/>
      </w:pPr>
      <w:r w:rsidRPr="00E533E8">
        <w:t>een omschrijving van de te toetsen leerstof</w:t>
      </w:r>
      <w:r w:rsidR="006D4B55">
        <w:t>;</w:t>
      </w:r>
    </w:p>
    <w:p w14:paraId="5F8B735F" w14:textId="77777777" w:rsidR="00504404" w:rsidRPr="00E533E8" w:rsidRDefault="00504404" w:rsidP="00EE4157">
      <w:pPr>
        <w:pStyle w:val="Lijstalinea"/>
        <w:numPr>
          <w:ilvl w:val="1"/>
          <w:numId w:val="8"/>
        </w:numPr>
        <w:ind w:left="1276"/>
      </w:pPr>
      <w:r w:rsidRPr="00E533E8">
        <w:t>een omschrijving van de wijze van toetsing</w:t>
      </w:r>
      <w:r w:rsidR="006D4B55">
        <w:t>;</w:t>
      </w:r>
    </w:p>
    <w:p w14:paraId="03D5FD5A" w14:textId="77777777" w:rsidR="00504404" w:rsidRPr="00E533E8" w:rsidRDefault="00504404" w:rsidP="00EE4157">
      <w:pPr>
        <w:pStyle w:val="Lijstalinea"/>
        <w:numPr>
          <w:ilvl w:val="1"/>
          <w:numId w:val="8"/>
        </w:numPr>
        <w:ind w:left="1276"/>
      </w:pPr>
      <w:r w:rsidRPr="00E533E8">
        <w:t xml:space="preserve">de herkansbaarheid van de toets </w:t>
      </w:r>
    </w:p>
    <w:p w14:paraId="43650DC8" w14:textId="77777777" w:rsidR="00504404" w:rsidRPr="00E533E8" w:rsidRDefault="00504404" w:rsidP="00EE4157">
      <w:pPr>
        <w:pStyle w:val="Lijstalinea"/>
        <w:numPr>
          <w:ilvl w:val="1"/>
          <w:numId w:val="8"/>
        </w:numPr>
        <w:ind w:left="1276"/>
      </w:pPr>
      <w:r w:rsidRPr="00E533E8">
        <w:t>de wijze waarop het eindcijfer schoolexamen wordt berekend</w:t>
      </w:r>
      <w:r w:rsidR="006D4B55">
        <w:t>.</w:t>
      </w:r>
    </w:p>
    <w:p w14:paraId="16CE9251" w14:textId="77777777" w:rsidR="00504404" w:rsidRPr="00E533E8" w:rsidRDefault="00504404" w:rsidP="00F92F00">
      <w:pPr>
        <w:pStyle w:val="Kop3"/>
      </w:pPr>
      <w:r w:rsidRPr="00E533E8">
        <w:t xml:space="preserve">Tenminste </w:t>
      </w:r>
      <w:r w:rsidR="00FD6CFF">
        <w:t xml:space="preserve">5 werkdagen </w:t>
      </w:r>
      <w:r w:rsidRPr="00E533E8">
        <w:t>voor aanvang van elke toets ontvangen de kandidaten mededeling van:</w:t>
      </w:r>
    </w:p>
    <w:p w14:paraId="0DCFED0B" w14:textId="77777777" w:rsidR="00504404" w:rsidRPr="00E533E8" w:rsidRDefault="00504404" w:rsidP="00F92F00">
      <w:pPr>
        <w:pStyle w:val="Lijstalinea"/>
        <w:keepNext/>
        <w:keepLines/>
        <w:numPr>
          <w:ilvl w:val="1"/>
          <w:numId w:val="9"/>
        </w:numPr>
        <w:ind w:left="1276"/>
      </w:pPr>
      <w:r w:rsidRPr="00E533E8">
        <w:t>de plaats waar de toetsen worden afgenomen</w:t>
      </w:r>
      <w:r w:rsidR="006D4B55">
        <w:t>;</w:t>
      </w:r>
    </w:p>
    <w:p w14:paraId="7CC57AA3" w14:textId="77777777" w:rsidR="00504404" w:rsidRPr="00E533E8" w:rsidRDefault="00504404" w:rsidP="00F92F00">
      <w:pPr>
        <w:pStyle w:val="Lijstalinea"/>
        <w:keepNext/>
        <w:keepLines/>
        <w:numPr>
          <w:ilvl w:val="1"/>
          <w:numId w:val="9"/>
        </w:numPr>
        <w:ind w:left="1276"/>
      </w:pPr>
      <w:r w:rsidRPr="00E533E8">
        <w:t>het tijdstip waarop de toetsen worden afgenomen</w:t>
      </w:r>
      <w:r w:rsidR="006D4B55">
        <w:t>;</w:t>
      </w:r>
    </w:p>
    <w:p w14:paraId="3EFEAF88" w14:textId="77777777" w:rsidR="00504404" w:rsidRPr="00E533E8" w:rsidRDefault="00504404" w:rsidP="00F92F00">
      <w:pPr>
        <w:pStyle w:val="Lijstalinea"/>
        <w:keepNext/>
        <w:keepLines/>
        <w:numPr>
          <w:ilvl w:val="1"/>
          <w:numId w:val="9"/>
        </w:numPr>
        <w:ind w:left="1276"/>
      </w:pPr>
      <w:r w:rsidRPr="00E533E8">
        <w:t>de duur van de toetsen</w:t>
      </w:r>
      <w:r w:rsidR="006D4B55">
        <w:t>.</w:t>
      </w:r>
    </w:p>
    <w:p w14:paraId="4BA0D909" w14:textId="77777777" w:rsidR="006D4B55" w:rsidRDefault="00504404" w:rsidP="00360E2B">
      <w:pPr>
        <w:pStyle w:val="Kop3"/>
      </w:pPr>
      <w:r w:rsidRPr="00E533E8">
        <w:t xml:space="preserve">Voor aanvang van het schoolexamen ontvangen de kandidaten mededeling van: </w:t>
      </w:r>
    </w:p>
    <w:p w14:paraId="74B305EF" w14:textId="53BF8DBE" w:rsidR="00A73A5F" w:rsidRDefault="00B859CE" w:rsidP="00EE4157">
      <w:pPr>
        <w:pStyle w:val="Lijstalinea"/>
        <w:numPr>
          <w:ilvl w:val="0"/>
          <w:numId w:val="10"/>
        </w:numPr>
        <w:ind w:left="1276"/>
      </w:pPr>
      <w:r>
        <w:t>m</w:t>
      </w:r>
      <w:r w:rsidR="00504404" w:rsidRPr="00E533E8">
        <w:t>et welk schrijfgerei de kandidaten het werk wel en niet mogen maken (waaronder ook digitale middelen)</w:t>
      </w:r>
      <w:r w:rsidR="006D4B55">
        <w:t>;</w:t>
      </w:r>
    </w:p>
    <w:p w14:paraId="12F78F99" w14:textId="7C625D5E" w:rsidR="00A73A5F" w:rsidRDefault="00B859CE" w:rsidP="00EE4157">
      <w:pPr>
        <w:pStyle w:val="Lijstalinea"/>
        <w:numPr>
          <w:ilvl w:val="0"/>
          <w:numId w:val="10"/>
        </w:numPr>
        <w:ind w:left="1276"/>
      </w:pPr>
      <w:r>
        <w:t>w</w:t>
      </w:r>
      <w:r w:rsidR="00504404" w:rsidRPr="00E533E8">
        <w:t>elke regels gelden voor het inleveren van het gemaakte werk (waaronder ook digitale inlevering)</w:t>
      </w:r>
      <w:r w:rsidR="006D4B55">
        <w:t>;</w:t>
      </w:r>
    </w:p>
    <w:p w14:paraId="3E4C981B" w14:textId="4725522D" w:rsidR="00504404" w:rsidRPr="00E533E8" w:rsidRDefault="00B859CE" w:rsidP="00F92F00">
      <w:pPr>
        <w:pStyle w:val="Lijstalinea"/>
        <w:numPr>
          <w:ilvl w:val="0"/>
          <w:numId w:val="10"/>
        </w:numPr>
        <w:ind w:left="1276"/>
      </w:pPr>
      <w:r>
        <w:t>d</w:t>
      </w:r>
      <w:r w:rsidR="006D4B55">
        <w:t xml:space="preserve">e wijze waarop </w:t>
      </w:r>
      <w:r w:rsidR="00504404" w:rsidRPr="00E533E8">
        <w:t>de toetsen en schoolexamenzittingen worden afgesloten</w:t>
      </w:r>
      <w:r w:rsidR="006D4B55">
        <w:t>.</w:t>
      </w:r>
    </w:p>
    <w:p w14:paraId="1B740E24" w14:textId="77777777" w:rsidR="00E533E8" w:rsidRPr="00E533E8" w:rsidRDefault="00E533E8" w:rsidP="00F92F00">
      <w:pPr>
        <w:pStyle w:val="Kop2"/>
      </w:pPr>
      <w:bookmarkStart w:id="20" w:name="_bookmark10"/>
      <w:bookmarkStart w:id="21" w:name="_Toc106324634"/>
      <w:bookmarkEnd w:id="20"/>
      <w:r w:rsidRPr="00E533E8">
        <w:t>Toetsen</w:t>
      </w:r>
      <w:bookmarkEnd w:id="21"/>
    </w:p>
    <w:p w14:paraId="4E4F35BF" w14:textId="7E27C68C" w:rsidR="00A73A5F" w:rsidRDefault="00A73A5F" w:rsidP="00F92F00">
      <w:pPr>
        <w:pStyle w:val="Kop3"/>
      </w:pPr>
      <w:r w:rsidRPr="00E533E8">
        <w:t>De vak</w:t>
      </w:r>
      <w:r w:rsidR="00C0005D">
        <w:t>secties</w:t>
      </w:r>
      <w:r w:rsidRPr="00E533E8">
        <w:t xml:space="preserve"> dienen vóór </w:t>
      </w:r>
      <w:r w:rsidR="00C974CD">
        <w:t>1 jun</w:t>
      </w:r>
      <w:r w:rsidR="00C0005D">
        <w:t>i</w:t>
      </w:r>
      <w:r w:rsidRPr="00E533E8">
        <w:t>, voorafgaand aan het cursusjaar waarin met het schoolexamen wordt begonnen, bij de secretaris van de examencommissie een overzicht in te leveren van de bij de verschillende toetsen te examineren stof. De examencommissie zorgt ervoor, dat deze overzichten, verzameld in het programma</w:t>
      </w:r>
      <w:r>
        <w:t xml:space="preserve"> </w:t>
      </w:r>
      <w:r w:rsidRPr="00E533E8">
        <w:t>van toetsing en afsluiting</w:t>
      </w:r>
      <w:r w:rsidR="00C0005D">
        <w:t>,</w:t>
      </w:r>
      <w:r w:rsidRPr="00E533E8">
        <w:t xml:space="preserve"> voor de aanvang van het schoolexamen voor de kandidaten beschikbaar zijn via de website van de school.</w:t>
      </w:r>
    </w:p>
    <w:p w14:paraId="4FCDC2D8" w14:textId="77777777" w:rsidR="00A73A5F" w:rsidRDefault="00A73A5F" w:rsidP="00F92F00">
      <w:pPr>
        <w:pStyle w:val="Kop3"/>
      </w:pPr>
      <w:r w:rsidRPr="00E533E8">
        <w:t>De opgaven voor de toetsen en de daarbij behorende normen worden door de examinatoren vastgesteld.</w:t>
      </w:r>
    </w:p>
    <w:p w14:paraId="23B8A5DF" w14:textId="77777777" w:rsidR="00A73A5F" w:rsidRDefault="00A73A5F" w:rsidP="00F92F00">
      <w:pPr>
        <w:pStyle w:val="Kop3"/>
      </w:pPr>
      <w:r w:rsidRPr="00E533E8">
        <w:t>Mondelinge toetsen worden afgenomen door de examinator.</w:t>
      </w:r>
    </w:p>
    <w:p w14:paraId="7DC027D6" w14:textId="77777777" w:rsidR="00A73A5F" w:rsidRDefault="00A73A5F" w:rsidP="00F92F00">
      <w:pPr>
        <w:pStyle w:val="Kop3"/>
      </w:pPr>
      <w:r w:rsidRPr="00E533E8">
        <w:t>Mondelinge toetsen worden, indien gewenst door (één van) de betrokkenen</w:t>
      </w:r>
      <w:r w:rsidR="005F2991">
        <w:t xml:space="preserve"> </w:t>
      </w:r>
      <w:r w:rsidRPr="00E533E8">
        <w:t>via opnameapparatuur vastgelegd. Zo nodig kan de examencommissie een bijzitter aanwijzen, die een protocol maakt van de toets</w:t>
      </w:r>
      <w:r>
        <w:t>.</w:t>
      </w:r>
    </w:p>
    <w:p w14:paraId="4FC5360D" w14:textId="77777777" w:rsidR="00A73A5F" w:rsidRDefault="00A73A5F" w:rsidP="00F92F00">
      <w:pPr>
        <w:pStyle w:val="Kop3"/>
      </w:pPr>
      <w:r w:rsidRPr="00E533E8">
        <w:t>Het cijfer wordt door de examinator vastgesteld. Indien een bijzitter aanwezig is, kan</w:t>
      </w:r>
      <w:r>
        <w:t xml:space="preserve"> </w:t>
      </w:r>
      <w:r w:rsidRPr="00E533E8">
        <w:t xml:space="preserve">deze een ander cijfer voorstellen. De examinator stelt evenwel het </w:t>
      </w:r>
      <w:r w:rsidR="00C0005D">
        <w:t xml:space="preserve">definitieve </w:t>
      </w:r>
      <w:r w:rsidRPr="00E533E8">
        <w:t>cijfer vast.</w:t>
      </w:r>
    </w:p>
    <w:p w14:paraId="5BB76D8F" w14:textId="77777777" w:rsidR="00A73A5F" w:rsidRPr="00E533E8" w:rsidRDefault="00A73A5F" w:rsidP="00F92F00">
      <w:pPr>
        <w:pStyle w:val="Kop3"/>
      </w:pPr>
      <w:r w:rsidRPr="00E533E8">
        <w:t>De criteria aan de hand waarvan de beoordeling van werkstukken, praktische</w:t>
      </w:r>
      <w:r>
        <w:t xml:space="preserve"> </w:t>
      </w:r>
      <w:r w:rsidRPr="00E533E8">
        <w:t xml:space="preserve">opdrachten, handelingsopdrachten en </w:t>
      </w:r>
      <w:r w:rsidR="00C0005D">
        <w:t xml:space="preserve">het </w:t>
      </w:r>
      <w:r w:rsidRPr="00E533E8">
        <w:t xml:space="preserve">profielwerkstuk plaatsvindt, worden </w:t>
      </w:r>
      <w:r w:rsidR="00FD6CFF">
        <w:t xml:space="preserve">bij uitreiking van de </w:t>
      </w:r>
      <w:r w:rsidR="00BA3263">
        <w:t xml:space="preserve"> opdracht </w:t>
      </w:r>
      <w:r w:rsidRPr="00E533E8">
        <w:t>aan de kandidaat bekend gemaakt.</w:t>
      </w:r>
    </w:p>
    <w:p w14:paraId="26F2E2D0" w14:textId="77777777" w:rsidR="00E533E8" w:rsidRPr="00F92F00" w:rsidRDefault="00E533E8" w:rsidP="00F92F00">
      <w:pPr>
        <w:pStyle w:val="Kop2"/>
      </w:pPr>
      <w:bookmarkStart w:id="22" w:name="_bookmark11"/>
      <w:bookmarkStart w:id="23" w:name="_Toc106324635"/>
      <w:bookmarkEnd w:id="22"/>
      <w:r w:rsidRPr="00F92F00">
        <w:t>Beoordeling</w:t>
      </w:r>
      <w:bookmarkEnd w:id="23"/>
    </w:p>
    <w:p w14:paraId="4EF41390" w14:textId="77777777" w:rsidR="00A73A5F" w:rsidRDefault="00A73A5F" w:rsidP="00F92F00">
      <w:pPr>
        <w:pStyle w:val="Kop3"/>
      </w:pPr>
      <w:r w:rsidRPr="00E533E8">
        <w:t>Voor de beoordeling van de toetsen van het schoolexamen gebruikt de examinator</w:t>
      </w:r>
      <w:r>
        <w:t xml:space="preserve"> </w:t>
      </w:r>
      <w:r w:rsidRPr="00E533E8">
        <w:t>de cijfers 1 t/m 10 met de daartussen liggende cijfers met één decimaal.</w:t>
      </w:r>
    </w:p>
    <w:p w14:paraId="049F5887" w14:textId="77777777" w:rsidR="00A73A5F" w:rsidRDefault="00A73A5F" w:rsidP="00F92F00">
      <w:pPr>
        <w:pStyle w:val="Kop3"/>
      </w:pPr>
      <w:r w:rsidRPr="00E533E8">
        <w:t>De handelingsopdracht wordt niet met een cijfer beoordeeld, maar met de beoordeling ‘goed’ of ‘voldoende’. Indien naar het oordeel van de examinator deze opdracht niet met een ‘goed’ of ‘voldoende’ beoordeeld kan worden, wordt de</w:t>
      </w:r>
      <w:r>
        <w:t xml:space="preserve"> </w:t>
      </w:r>
      <w:r w:rsidRPr="00E533E8">
        <w:t>kandidaat in de gelegenheid gesteld alsnog één van deze beoordelingen te scoren.</w:t>
      </w:r>
    </w:p>
    <w:p w14:paraId="7013E504" w14:textId="77777777" w:rsidR="00BA3B3F" w:rsidRDefault="00A73A5F" w:rsidP="0020352A">
      <w:pPr>
        <w:pStyle w:val="Kop3"/>
        <w:keepNext w:val="0"/>
        <w:spacing w:before="0" w:after="0"/>
      </w:pPr>
      <w:r w:rsidRPr="00E533E8">
        <w:t>De gehele cijfers voor het schoolexamen hebben de volgende betekenis:</w:t>
      </w:r>
      <w:r w:rsidR="0020352A">
        <w:br/>
      </w:r>
      <w:r>
        <w:br/>
      </w:r>
      <w:r w:rsidRPr="00E533E8">
        <w:t>1 = zeer slecht</w:t>
      </w:r>
      <w:r w:rsidR="00BA3B3F">
        <w:br/>
      </w:r>
      <w:r w:rsidR="00BA3B3F" w:rsidRPr="00E533E8">
        <w:t>2 = slecht</w:t>
      </w:r>
      <w:r>
        <w:br/>
      </w:r>
      <w:r w:rsidR="00BA3B3F" w:rsidRPr="00E533E8">
        <w:t>3 = zeer onvoldoende</w:t>
      </w:r>
      <w:r w:rsidR="00BA3B3F">
        <w:br/>
      </w:r>
      <w:r w:rsidR="00BA3B3F" w:rsidRPr="00E533E8">
        <w:t>4 = onvoldoende</w:t>
      </w:r>
      <w:r w:rsidR="00BA3B3F">
        <w:br/>
      </w:r>
      <w:r w:rsidR="00BA3B3F" w:rsidRPr="00E533E8">
        <w:lastRenderedPageBreak/>
        <w:t>5 = bijna voldoende</w:t>
      </w:r>
      <w:r w:rsidR="00BA3B3F">
        <w:br/>
      </w:r>
      <w:r w:rsidRPr="00E533E8">
        <w:t>6 = voldoende</w:t>
      </w:r>
      <w:r>
        <w:br/>
      </w:r>
      <w:r w:rsidRPr="00E533E8">
        <w:t>7 = ruim voldoende</w:t>
      </w:r>
      <w:r w:rsidR="00BA3B3F">
        <w:br/>
      </w:r>
      <w:r w:rsidRPr="00E533E8">
        <w:t>8 = goed</w:t>
      </w:r>
      <w:r w:rsidR="00BA3B3F">
        <w:br/>
      </w:r>
      <w:r w:rsidRPr="00E533E8">
        <w:t>9 = zeer goed</w:t>
      </w:r>
      <w:r w:rsidR="0020352A">
        <w:br/>
      </w:r>
      <w:r w:rsidRPr="00E533E8">
        <w:t>10 = uitmuntend</w:t>
      </w:r>
      <w:r w:rsidR="00BA3B3F">
        <w:br/>
      </w:r>
    </w:p>
    <w:p w14:paraId="4645D093" w14:textId="77777777" w:rsidR="00BA3B3F" w:rsidRDefault="00A73A5F" w:rsidP="00F92F00">
      <w:pPr>
        <w:pStyle w:val="Kop3"/>
      </w:pPr>
      <w:r w:rsidRPr="00E533E8">
        <w:t>Bij de vaststelling van het eindcijfer van het schoolexamen wordt ‘afgerond’ volgens de door het ministerie van OCW voorgeschreven methode: bijvoorbeeld 5,45 wordt als eindcijfer se 5,5.</w:t>
      </w:r>
    </w:p>
    <w:p w14:paraId="7F5F76A2" w14:textId="77777777" w:rsidR="00BA3B3F" w:rsidRDefault="00A73A5F" w:rsidP="00F92F00">
      <w:pPr>
        <w:pStyle w:val="Kop3"/>
      </w:pPr>
      <w:r w:rsidRPr="00E533E8">
        <w:t xml:space="preserve">Bij de vakken die </w:t>
      </w:r>
      <w:r w:rsidRPr="00BA3B3F">
        <w:rPr>
          <w:u w:val="single"/>
        </w:rPr>
        <w:t>geen centraal examen</w:t>
      </w:r>
      <w:r w:rsidRPr="00E533E8">
        <w:t xml:space="preserve"> kennen wordt het eindcijfer van het schoolexamen in twee stappen afgerond tot een heel cijfer. Anders gezegd: de</w:t>
      </w:r>
      <w:r w:rsidR="00BA3B3F">
        <w:t xml:space="preserve"> </w:t>
      </w:r>
      <w:r w:rsidRPr="00E533E8">
        <w:t xml:space="preserve">bovengenoemde 5,45 wordt afgerond tot 5,5 en wordt vervolgens </w:t>
      </w:r>
      <w:r w:rsidR="00C0005D">
        <w:t xml:space="preserve">afgerond </w:t>
      </w:r>
      <w:r w:rsidRPr="00E533E8">
        <w:t>een 6 op de eindlijst.</w:t>
      </w:r>
    </w:p>
    <w:p w14:paraId="0C571FE3" w14:textId="77777777" w:rsidR="00A73A5F" w:rsidRPr="00E533E8" w:rsidRDefault="00A73A5F" w:rsidP="00F92F00">
      <w:pPr>
        <w:pStyle w:val="Kop3"/>
      </w:pPr>
      <w:r w:rsidRPr="00E533E8">
        <w:t>Indien een kandidaat in een (onderdeel van een) vak of programma door twee of meer docenten is geëxamineerd bepalen deze docenten in onderling overleg het cijfer voor het schoolexamen. Komen zij niet tot overeenstemming, dan wordt het cijfer bepaald op het rekenkundig gemiddelde van de beoordelingen door ieder van</w:t>
      </w:r>
      <w:r w:rsidR="00BA3B3F">
        <w:t xml:space="preserve"> </w:t>
      </w:r>
      <w:r w:rsidRPr="00E533E8">
        <w:t>hen.</w:t>
      </w:r>
    </w:p>
    <w:p w14:paraId="056F04D6" w14:textId="77777777" w:rsidR="00E533E8" w:rsidRPr="00E533E8" w:rsidRDefault="00E533E8" w:rsidP="00F92F00">
      <w:pPr>
        <w:pStyle w:val="Kop2"/>
      </w:pPr>
      <w:bookmarkStart w:id="24" w:name="_bookmark12"/>
      <w:bookmarkStart w:id="25" w:name="_Toc106324636"/>
      <w:bookmarkEnd w:id="24"/>
      <w:r w:rsidRPr="00E533E8">
        <w:t>Mededelingen cijfers</w:t>
      </w:r>
      <w:bookmarkEnd w:id="25"/>
    </w:p>
    <w:p w14:paraId="0F193028" w14:textId="4992C2A6" w:rsidR="00BA3B3F" w:rsidRDefault="00BA3B3F" w:rsidP="00F92F00">
      <w:pPr>
        <w:pStyle w:val="Kop3"/>
      </w:pPr>
      <w:r w:rsidRPr="00E533E8">
        <w:t>Het cijfer/</w:t>
      </w:r>
      <w:r w:rsidR="00C0005D">
        <w:t xml:space="preserve">de </w:t>
      </w:r>
      <w:r w:rsidRPr="00E533E8">
        <w:t xml:space="preserve">score van iedere toets wordt binnen </w:t>
      </w:r>
      <w:r w:rsidR="00701624">
        <w:t>tien</w:t>
      </w:r>
      <w:r w:rsidR="00C974CD">
        <w:t xml:space="preserve"> </w:t>
      </w:r>
      <w:r w:rsidRPr="00E533E8">
        <w:t xml:space="preserve">werkdagen aan de kandidaat bekend gemaakt. </w:t>
      </w:r>
      <w:r w:rsidR="00BA3263">
        <w:t xml:space="preserve">De kandidaten </w:t>
      </w:r>
      <w:r w:rsidRPr="00E533E8">
        <w:t>hebben het recht het door hen</w:t>
      </w:r>
      <w:r>
        <w:t xml:space="preserve"> </w:t>
      </w:r>
      <w:r w:rsidRPr="00E533E8">
        <w:t>gemaakte werk in te zien. Tijdens de bespreking van het gemaakte werk wordt de beoordeling en de normering van het schoolexamenwerk toegelicht.</w:t>
      </w:r>
    </w:p>
    <w:p w14:paraId="54591AAA" w14:textId="77777777" w:rsidR="00BA3B3F" w:rsidRDefault="00BA3B3F" w:rsidP="00F92F00">
      <w:pPr>
        <w:pStyle w:val="Kop3"/>
      </w:pPr>
    </w:p>
    <w:p w14:paraId="7960C512" w14:textId="1B25E4CB" w:rsidR="00BA3B3F" w:rsidRDefault="00BA3B3F" w:rsidP="009247DD">
      <w:pPr>
        <w:pStyle w:val="Lijstalinea"/>
        <w:keepNext/>
        <w:keepLines/>
        <w:numPr>
          <w:ilvl w:val="0"/>
          <w:numId w:val="11"/>
        </w:numPr>
        <w:ind w:left="1276"/>
      </w:pPr>
      <w:r w:rsidRPr="00E533E8">
        <w:t xml:space="preserve">De school bewaart al het schoolexamenwerk van </w:t>
      </w:r>
      <w:r w:rsidR="00BA3263">
        <w:t xml:space="preserve">een </w:t>
      </w:r>
      <w:r w:rsidRPr="00E533E8">
        <w:t>cohort examen</w:t>
      </w:r>
      <w:r w:rsidR="00A462ED">
        <w:t>kandidat</w:t>
      </w:r>
      <w:r w:rsidRPr="00E533E8">
        <w:t>en</w:t>
      </w:r>
      <w:r>
        <w:t xml:space="preserve"> </w:t>
      </w:r>
      <w:r w:rsidR="00EB2F2F">
        <w:t xml:space="preserve">(alsmede </w:t>
      </w:r>
      <w:r w:rsidRPr="00E533E8">
        <w:t>het centraal-examenwerk</w:t>
      </w:r>
      <w:r w:rsidR="00EB2F2F">
        <w:t>)</w:t>
      </w:r>
      <w:r w:rsidRPr="00E533E8">
        <w:t xml:space="preserve"> tot ten minste </w:t>
      </w:r>
      <w:r w:rsidR="005C1C02">
        <w:t xml:space="preserve">zes </w:t>
      </w:r>
      <w:r w:rsidRPr="00E533E8">
        <w:t>maanden na vaststelling van de uitslag in het 1</w:t>
      </w:r>
      <w:r w:rsidRPr="00BA3B3F">
        <w:rPr>
          <w:vertAlign w:val="superscript"/>
        </w:rPr>
        <w:t>e</w:t>
      </w:r>
      <w:r w:rsidRPr="00E533E8">
        <w:t xml:space="preserve"> of 2</w:t>
      </w:r>
      <w:r w:rsidRPr="00BA3B3F">
        <w:rPr>
          <w:vertAlign w:val="superscript"/>
        </w:rPr>
        <w:t>e</w:t>
      </w:r>
      <w:r w:rsidRPr="00E533E8">
        <w:t xml:space="preserve"> tijdvak.</w:t>
      </w:r>
    </w:p>
    <w:p w14:paraId="1075312A" w14:textId="77777777" w:rsidR="00BA3263" w:rsidRDefault="00BA3B3F" w:rsidP="00EE4157">
      <w:pPr>
        <w:pStyle w:val="Lijstalinea"/>
        <w:numPr>
          <w:ilvl w:val="0"/>
          <w:numId w:val="11"/>
        </w:numPr>
        <w:ind w:left="1276"/>
      </w:pPr>
      <w:r w:rsidRPr="00E533E8">
        <w:t>De kandidaat bewaart, indien dat ter beschikking wordt gesteld, het gemaakte werk, bijv. verslagen, werkstukken, ckv-opdrachten, etc. in het</w:t>
      </w:r>
      <w:r>
        <w:t xml:space="preserve"> </w:t>
      </w:r>
      <w:r w:rsidRPr="00E533E8">
        <w:t xml:space="preserve">examendossier. </w:t>
      </w:r>
    </w:p>
    <w:p w14:paraId="7AEBC1D7" w14:textId="77777777" w:rsidR="00BA3B3F" w:rsidRPr="00E533E8" w:rsidRDefault="00BA3B3F" w:rsidP="00EE4157">
      <w:pPr>
        <w:pStyle w:val="Lijstalinea"/>
        <w:numPr>
          <w:ilvl w:val="0"/>
          <w:numId w:val="11"/>
        </w:numPr>
        <w:ind w:left="1276"/>
      </w:pPr>
      <w:r w:rsidRPr="00E533E8">
        <w:t>Het eindcijfer voor het schoolexamen wordt voor de aanvang van het centraal examen aan de kandidaat meegedeeld.</w:t>
      </w:r>
    </w:p>
    <w:p w14:paraId="41784E0A" w14:textId="77777777" w:rsidR="00E533E8" w:rsidRPr="005F2991" w:rsidRDefault="00BA3B3F" w:rsidP="00F10B88">
      <w:pPr>
        <w:pStyle w:val="Kop3"/>
        <w:keepNext w:val="0"/>
        <w:numPr>
          <w:ilvl w:val="0"/>
          <w:numId w:val="0"/>
        </w:numPr>
        <w:ind w:left="1276"/>
        <w:rPr>
          <w:b/>
          <w:strike/>
        </w:rPr>
      </w:pPr>
      <w:r w:rsidRPr="00BA3B3F">
        <w:t>Schriftelijke rapportering aan de kandidaten en hun ouders betreffende de beoordelingen van het schoolexam</w:t>
      </w:r>
      <w:r w:rsidRPr="00E533E8">
        <w:t>en of onderdelen daarvan geschiedt periodiek op door de examencommissie vast te stellen momenten en in elk geval in de laatste week voor de aanvang van het centraal examen, waarbij dan tevens de eindcijfers</w:t>
      </w:r>
      <w:r>
        <w:t xml:space="preserve"> </w:t>
      </w:r>
      <w:r w:rsidRPr="00E533E8">
        <w:t>voor het schoolexamen worden gerapporteerd</w:t>
      </w:r>
      <w:r w:rsidR="005F2991">
        <w:t>.</w:t>
      </w:r>
      <w:r w:rsidR="00BA3263">
        <w:t xml:space="preserve"> </w:t>
      </w:r>
    </w:p>
    <w:p w14:paraId="3F56B611" w14:textId="77777777" w:rsidR="00E533E8" w:rsidRPr="00E533E8" w:rsidRDefault="00E533E8" w:rsidP="006B024C">
      <w:pPr>
        <w:pStyle w:val="Kop2"/>
        <w:keepNext w:val="0"/>
      </w:pPr>
      <w:bookmarkStart w:id="26" w:name="_bookmark13"/>
      <w:bookmarkStart w:id="27" w:name="_Toc106324637"/>
      <w:bookmarkEnd w:id="26"/>
      <w:r w:rsidRPr="00E533E8">
        <w:t>Beroep tegen cijfers</w:t>
      </w:r>
      <w:bookmarkEnd w:id="27"/>
    </w:p>
    <w:p w14:paraId="7C937B3F" w14:textId="77777777" w:rsidR="00BA3B3F" w:rsidRPr="00E533E8" w:rsidRDefault="00BA3B3F" w:rsidP="006B024C">
      <w:pPr>
        <w:pStyle w:val="Kop3"/>
        <w:keepNext w:val="0"/>
      </w:pPr>
      <w:r w:rsidRPr="00E533E8">
        <w:t>Indien getwijfeld wordt aan de juistheid van een cijfer voor een onderdeel van het schoolexamen, kan de kandidaat binnen vijf werkdagen na het bekend worden van</w:t>
      </w:r>
    </w:p>
    <w:p w14:paraId="40EC0E42" w14:textId="77777777" w:rsidR="00BA3B3F" w:rsidRPr="00E533E8" w:rsidRDefault="00BA3B3F" w:rsidP="006B024C">
      <w:pPr>
        <w:pStyle w:val="Kop3"/>
        <w:keepNext w:val="0"/>
        <w:numPr>
          <w:ilvl w:val="0"/>
          <w:numId w:val="0"/>
        </w:numPr>
        <w:ind w:left="1276"/>
      </w:pPr>
      <w:r w:rsidRPr="00E533E8">
        <w:t>het cijfer een verzoek tot herziening van het cijfer indienen. Dit verzoek dient mede ondertekend te zijn door zijn ouders bij minderjarigheid.</w:t>
      </w:r>
    </w:p>
    <w:p w14:paraId="3AEBC2E2" w14:textId="77777777" w:rsidR="00BA3B3F" w:rsidRPr="00E533E8" w:rsidRDefault="00BA3B3F" w:rsidP="006B024C">
      <w:pPr>
        <w:pStyle w:val="Kop3"/>
        <w:keepNext w:val="0"/>
      </w:pPr>
      <w:r w:rsidRPr="00E533E8">
        <w:t>Indien getwijfeld wordt aan de juistheid van de berekening van het eindcijfer van het schoolexamen kan de kandidaat binnen vijf werkdagen na het bekend worden van dit</w:t>
      </w:r>
    </w:p>
    <w:p w14:paraId="01A027D4" w14:textId="77777777" w:rsidR="00BA3B3F" w:rsidRPr="00E533E8" w:rsidRDefault="00BA3B3F" w:rsidP="006B024C">
      <w:pPr>
        <w:pStyle w:val="Kop3"/>
        <w:keepNext w:val="0"/>
        <w:numPr>
          <w:ilvl w:val="0"/>
          <w:numId w:val="0"/>
        </w:numPr>
        <w:ind w:left="1276"/>
      </w:pPr>
      <w:r w:rsidRPr="00E533E8">
        <w:t>cijfer een verzoek tot herziening van het eindcijfer indienen. Dit verzoek dient mede ondertekend te zijn door zijn ouders bij minderjarigheid.</w:t>
      </w:r>
    </w:p>
    <w:p w14:paraId="7824ADAE" w14:textId="77777777" w:rsidR="00BA3B3F" w:rsidRPr="00E533E8" w:rsidRDefault="00BA3B3F" w:rsidP="006B024C">
      <w:pPr>
        <w:pStyle w:val="Kop3"/>
        <w:keepNext w:val="0"/>
      </w:pPr>
      <w:r w:rsidRPr="00E533E8">
        <w:t>De in artikel 2.6.1 en artikel 2.6.2 genoemde verzoeken dienen schriftelijk ingediend</w:t>
      </w:r>
    </w:p>
    <w:p w14:paraId="3227D8DC" w14:textId="77777777" w:rsidR="00BA3B3F" w:rsidRPr="00E533E8" w:rsidRDefault="00BA3B3F" w:rsidP="006B024C">
      <w:pPr>
        <w:pStyle w:val="Kop3"/>
        <w:keepNext w:val="0"/>
        <w:numPr>
          <w:ilvl w:val="0"/>
          <w:numId w:val="0"/>
        </w:numPr>
        <w:ind w:left="1276"/>
      </w:pPr>
      <w:r w:rsidRPr="00E533E8">
        <w:t>te worden bij de examencommissie.</w:t>
      </w:r>
    </w:p>
    <w:p w14:paraId="3DB73D79" w14:textId="77777777" w:rsidR="00E533E8" w:rsidRPr="00BA3B3F" w:rsidRDefault="00BA3B3F" w:rsidP="00F92F00">
      <w:pPr>
        <w:pStyle w:val="Kop3"/>
      </w:pPr>
      <w:r w:rsidRPr="00E533E8">
        <w:lastRenderedPageBreak/>
        <w:t>Binnen vijf werkdagen na ontvangst van een verzoek om herziening van het cijfer beslist de examencommissie over het verzoek. In geval het een verzoek betreft conform artikel 2.6.1 treedt een collega-vakdocent op als adviseur van de examencommissie.</w:t>
      </w:r>
    </w:p>
    <w:p w14:paraId="39BE24B9" w14:textId="77777777" w:rsidR="00E533E8" w:rsidRPr="00C86749" w:rsidRDefault="00E533E8" w:rsidP="00F92F00">
      <w:pPr>
        <w:pStyle w:val="Kop2"/>
      </w:pPr>
      <w:bookmarkStart w:id="28" w:name="_bookmark14"/>
      <w:bookmarkStart w:id="29" w:name="_Toc106324638"/>
      <w:bookmarkEnd w:id="28"/>
      <w:r w:rsidRPr="00E533E8">
        <w:t>Herka</w:t>
      </w:r>
      <w:r w:rsidRPr="00C86749">
        <w:t>nsing van het schoolexamen</w:t>
      </w:r>
      <w:bookmarkEnd w:id="29"/>
    </w:p>
    <w:p w14:paraId="0F94DBCA" w14:textId="77777777" w:rsidR="00663B93" w:rsidRDefault="00663B93" w:rsidP="00C86749">
      <w:pPr>
        <w:pStyle w:val="Kop3"/>
      </w:pPr>
      <w:r>
        <w:rPr>
          <w:b/>
        </w:rPr>
        <w:t>V</w:t>
      </w:r>
      <w:r w:rsidRPr="00E533E8">
        <w:rPr>
          <w:b/>
        </w:rPr>
        <w:t>mbo</w:t>
      </w:r>
      <w:r w:rsidRPr="00E533E8">
        <w:t xml:space="preserve">: Een kandidaat heeft het recht om in elke periode van een examenjaar één (herkansbare) toets, uit de desbetreffende </w:t>
      </w:r>
      <w:r>
        <w:t>se-</w:t>
      </w:r>
      <w:r w:rsidRPr="00E533E8">
        <w:t xml:space="preserve">week te herkansen. Kort na het bekend worden van de cijfers, kan een kandidaat (op een vooraf vastgestelde datum) aangeven welke toets hij wil herkansen op het daartoe door de examencommissie vastgestelde tijdstip. In het </w:t>
      </w:r>
      <w:r>
        <w:t xml:space="preserve">pta </w:t>
      </w:r>
      <w:r w:rsidRPr="00E533E8">
        <w:t>wordt vastgelegd, welke onderdelen per vak herkansbaar zijn</w:t>
      </w:r>
    </w:p>
    <w:p w14:paraId="0B21DAA9" w14:textId="734E83FA" w:rsidR="00C86749" w:rsidRPr="00E533E8" w:rsidRDefault="00C86749" w:rsidP="00663B93">
      <w:pPr>
        <w:pStyle w:val="Kop3"/>
        <w:numPr>
          <w:ilvl w:val="0"/>
          <w:numId w:val="0"/>
        </w:numPr>
        <w:ind w:left="1276"/>
      </w:pPr>
      <w:r w:rsidRPr="00C86749">
        <w:rPr>
          <w:b/>
          <w:bCs/>
        </w:rPr>
        <w:t>Havo-vwo</w:t>
      </w:r>
      <w:r w:rsidRPr="00C86749">
        <w:t>: Een kandidaat heeft recht om in periode 2 van het voorexamenjaar en daarnaast in elke periode van het laatste examenjaar één (herkansbare) toets, uit de desbetreffende se-week te herkansen. Kort na het schriftelijk bekend worden van de cijfers, kan een kandidaat (op een vooraf vastgestelde datum) aangeven dat hij wil herkansen op het daartoe door de examencommissie vastgestelde tijdstip. In het pta wordt vastgelegd, welke onderdelen per vak herkansbaar zijn.</w:t>
      </w:r>
    </w:p>
    <w:p w14:paraId="3222BC1B" w14:textId="2CCE4802" w:rsidR="00C86749" w:rsidRDefault="00C86749" w:rsidP="00C86749">
      <w:pPr>
        <w:pStyle w:val="Kop3"/>
      </w:pPr>
      <w:r w:rsidRPr="00E533E8">
        <w:t xml:space="preserve">Voor wat betreft </w:t>
      </w:r>
      <w:r>
        <w:t>de vakken maatschappijleer en</w:t>
      </w:r>
      <w:r w:rsidRPr="00E533E8">
        <w:t xml:space="preserve"> </w:t>
      </w:r>
      <w:proofErr w:type="spellStart"/>
      <w:r>
        <w:t>kckv</w:t>
      </w:r>
      <w:proofErr w:type="spellEnd"/>
      <w:r>
        <w:t xml:space="preserve"> </w:t>
      </w:r>
      <w:r w:rsidRPr="00E533E8">
        <w:t>is in het</w:t>
      </w:r>
      <w:r>
        <w:t xml:space="preserve"> </w:t>
      </w:r>
      <w:r w:rsidRPr="00E533E8">
        <w:t xml:space="preserve">pta opgenomen hoe de herkansing is geregeld voor de kandidaten die voor dit vak een cijfer lager dan 6 hebben behaald. Tevens is opgenomen hoe de herkansingsregeling is voor </w:t>
      </w:r>
      <w:r>
        <w:t>kandidaten</w:t>
      </w:r>
      <w:r w:rsidRPr="00E533E8">
        <w:t xml:space="preserve"> die voor </w:t>
      </w:r>
      <w:r>
        <w:t xml:space="preserve">één van </w:t>
      </w:r>
      <w:r w:rsidRPr="00E533E8">
        <w:t xml:space="preserve">de beroepsgerichte keuzevakken een cijfer </w:t>
      </w:r>
      <w:r>
        <w:t xml:space="preserve">lager dan een vier </w:t>
      </w:r>
      <w:r w:rsidRPr="00E533E8">
        <w:t>hebben</w:t>
      </w:r>
      <w:r>
        <w:t>. Afwijkende herkansingsmogelijkheden zijn opgenomen in het</w:t>
      </w:r>
    </w:p>
    <w:p w14:paraId="5E3D95E0" w14:textId="162204E6" w:rsidR="00896E24" w:rsidRPr="00E533E8" w:rsidRDefault="00896E24" w:rsidP="00F92F00">
      <w:pPr>
        <w:pStyle w:val="Kop3"/>
      </w:pPr>
      <w:r w:rsidRPr="00E533E8">
        <w:t xml:space="preserve">In geval van reglementaire absentie tijdens </w:t>
      </w:r>
      <w:r w:rsidR="00DF695B">
        <w:t xml:space="preserve">een herkansing van een </w:t>
      </w:r>
      <w:r w:rsidRPr="00E533E8">
        <w:t>s</w:t>
      </w:r>
      <w:r w:rsidR="00272DB2">
        <w:t>choolexamen</w:t>
      </w:r>
      <w:r w:rsidRPr="00E533E8">
        <w:t xml:space="preserve"> kan een </w:t>
      </w:r>
      <w:r w:rsidR="00272DB2">
        <w:t xml:space="preserve">inhaalmoment </w:t>
      </w:r>
      <w:r w:rsidRPr="00E533E8">
        <w:t xml:space="preserve">van een toets of ander onderdeel van het schoolexamen worden </w:t>
      </w:r>
      <w:r w:rsidR="00272DB2">
        <w:t>ingepland</w:t>
      </w:r>
      <w:r w:rsidR="00DF695B">
        <w:t xml:space="preserve">. </w:t>
      </w:r>
      <w:r w:rsidR="0057001D">
        <w:t>(zie 1.</w:t>
      </w:r>
      <w:r w:rsidR="000E0E76">
        <w:t>8</w:t>
      </w:r>
      <w:r w:rsidR="0057001D">
        <w:t>.3)</w:t>
      </w:r>
      <w:r w:rsidR="00F10B88">
        <w:t>.</w:t>
      </w:r>
    </w:p>
    <w:p w14:paraId="7BAB92F4" w14:textId="77777777" w:rsidR="00896E24" w:rsidRPr="00E533E8" w:rsidRDefault="00896E24" w:rsidP="00F92F00">
      <w:pPr>
        <w:pStyle w:val="Kop3"/>
      </w:pPr>
      <w:r w:rsidRPr="00E533E8">
        <w:t>In geval van herkansing geldt het hoogst behaalde cijfer.</w:t>
      </w:r>
    </w:p>
    <w:p w14:paraId="0031A004" w14:textId="3D9C3A90" w:rsidR="00E533E8" w:rsidRPr="00896E24" w:rsidRDefault="00896E24" w:rsidP="00F92F00">
      <w:pPr>
        <w:pStyle w:val="Kop3"/>
      </w:pPr>
      <w:r w:rsidRPr="00E533E8">
        <w:t xml:space="preserve">Inschrijving voor de herkansing van het schoolexamen geschiedt via het schooladministratiesysteem Magister voor een vastgestelde datum en tijd. Deze datum en tijd worden vooraf via de mail aan de </w:t>
      </w:r>
      <w:r w:rsidR="00A462ED">
        <w:t>kandidat</w:t>
      </w:r>
      <w:r w:rsidRPr="00E533E8">
        <w:t>en (in afschrift aan hun ouders) bekend gemaakt.</w:t>
      </w:r>
    </w:p>
    <w:p w14:paraId="0AD47938" w14:textId="77777777" w:rsidR="00E533E8" w:rsidRPr="00896E24" w:rsidRDefault="00E533E8" w:rsidP="00F92F00">
      <w:pPr>
        <w:pStyle w:val="Kop2"/>
      </w:pPr>
      <w:bookmarkStart w:id="30" w:name="_bookmark15"/>
      <w:bookmarkStart w:id="31" w:name="_Toc106324639"/>
      <w:bookmarkEnd w:id="30"/>
      <w:r w:rsidRPr="00E533E8">
        <w:t>Afsluiting schoolexamen</w:t>
      </w:r>
      <w:bookmarkEnd w:id="31"/>
    </w:p>
    <w:p w14:paraId="143B22EE" w14:textId="77777777" w:rsidR="00896E24" w:rsidRPr="00E533E8" w:rsidRDefault="00896E24" w:rsidP="00F92F00">
      <w:pPr>
        <w:pStyle w:val="Kop3"/>
      </w:pPr>
      <w:r w:rsidRPr="00E533E8">
        <w:t>Een kandidaat kan pas deelnemen aan het centraal examen als het schoolexamen in</w:t>
      </w:r>
    </w:p>
    <w:p w14:paraId="3BB7AE30" w14:textId="77777777" w:rsidR="00896E24" w:rsidRDefault="00896E24" w:rsidP="00F92F00">
      <w:pPr>
        <w:pStyle w:val="Kop3"/>
        <w:numPr>
          <w:ilvl w:val="0"/>
          <w:numId w:val="0"/>
        </w:numPr>
        <w:ind w:left="1276"/>
      </w:pPr>
      <w:r w:rsidRPr="00E533E8">
        <w:t>het betreffende vak is afgerond.</w:t>
      </w:r>
    </w:p>
    <w:p w14:paraId="10A238B3" w14:textId="77777777" w:rsidR="00896E24" w:rsidRPr="00E533E8" w:rsidRDefault="00896E24" w:rsidP="00F92F00">
      <w:pPr>
        <w:pStyle w:val="Kop3"/>
      </w:pPr>
      <w:r w:rsidRPr="00E533E8">
        <w:t>Ook de vakken van het schoolexamen waarin geen centraal examen wordt afgenomen dienen afgerond te zijn voor aanvang van het centraal examen en wel op</w:t>
      </w:r>
      <w:r>
        <w:t xml:space="preserve"> </w:t>
      </w:r>
      <w:r w:rsidRPr="00E533E8">
        <w:t>de daarvoor vooraf vastgestelde datum.</w:t>
      </w:r>
    </w:p>
    <w:p w14:paraId="3A65F150" w14:textId="77777777" w:rsidR="00896E24" w:rsidRPr="00E533E8" w:rsidRDefault="00896E24" w:rsidP="00F92F00">
      <w:pPr>
        <w:pStyle w:val="Kop3"/>
        <w:numPr>
          <w:ilvl w:val="0"/>
          <w:numId w:val="0"/>
        </w:numPr>
        <w:ind w:left="1276"/>
      </w:pPr>
      <w:r w:rsidRPr="00E533E8">
        <w:t>Het schoolexamen kan pas worden afgesloten indien alle toetsen zijn afgelegd</w:t>
      </w:r>
      <w:r w:rsidR="00F46E21">
        <w:t xml:space="preserve"> en alle opdrachten zijn voltooid</w:t>
      </w:r>
      <w:r w:rsidRPr="00E533E8">
        <w:t>.</w:t>
      </w:r>
    </w:p>
    <w:p w14:paraId="73E74C12" w14:textId="77777777" w:rsidR="00896E24" w:rsidRPr="00E533E8" w:rsidRDefault="00896E24" w:rsidP="00F92F00">
      <w:pPr>
        <w:pStyle w:val="Kop3"/>
      </w:pPr>
      <w:r w:rsidRPr="00E533E8">
        <w:t xml:space="preserve">Indien een </w:t>
      </w:r>
      <w:r w:rsidR="00544D7B">
        <w:t>onderdeel van het pta</w:t>
      </w:r>
      <w:r w:rsidR="00F46E21">
        <w:t xml:space="preserve"> </w:t>
      </w:r>
      <w:r w:rsidRPr="00E533E8">
        <w:t>niet is afgelegd op het vastgestelde tijdstip of binnen de vastgestelde termijn zonder een naar het oordeel van de examencommissie geldige reden, kan de examencommissie, alvorens een van de maatregelen genoemd in artikel 1.</w:t>
      </w:r>
      <w:r w:rsidR="00813151">
        <w:t>7</w:t>
      </w:r>
      <w:r w:rsidRPr="00E533E8">
        <w:t>.2 te treffen, de kandidaat verplichten het ontbrekende onderdeel binnen 14 werkdagen alsnog af te leggen met inachtneming van artikel 2.2 en artikel 2.8.1. In deze termijn</w:t>
      </w:r>
      <w:r>
        <w:t xml:space="preserve"> </w:t>
      </w:r>
      <w:r w:rsidRPr="00E533E8">
        <w:t>worden vakantiedagen niet meegerekend.</w:t>
      </w:r>
    </w:p>
    <w:p w14:paraId="02427DE5" w14:textId="283D44F5" w:rsidR="003D5F0C" w:rsidRDefault="00896E24" w:rsidP="003D5F0C">
      <w:pPr>
        <w:pStyle w:val="Kop3"/>
        <w:keepNext w:val="0"/>
      </w:pPr>
      <w:r w:rsidRPr="00E533E8">
        <w:t xml:space="preserve">Indien </w:t>
      </w:r>
      <w:r w:rsidR="003D5F0C" w:rsidRPr="00E533E8">
        <w:t>een kandidaat niet voldoet aan de in artikel 2.8.2 gestelde verplichting, kan de examencommissie na alle betrokkenen gehoord te hebben de kandidaat uitsluiten van verdere deelname aan het schoolexamen of een van de andere maatregelen</w:t>
      </w:r>
      <w:r w:rsidR="003D5F0C">
        <w:t xml:space="preserve"> </w:t>
      </w:r>
      <w:r w:rsidR="003D5F0C" w:rsidRPr="00E533E8">
        <w:t>treffen, genoemd in artikel 1.</w:t>
      </w:r>
      <w:r w:rsidR="003D5F0C">
        <w:t>7</w:t>
      </w:r>
      <w:r w:rsidR="003D5F0C" w:rsidRPr="00E533E8">
        <w:t>.2</w:t>
      </w:r>
      <w:r w:rsidR="0070281A">
        <w:t>.</w:t>
      </w:r>
    </w:p>
    <w:p w14:paraId="7E2DC8CA" w14:textId="04004625" w:rsidR="00C974CD" w:rsidRPr="00C974CD" w:rsidRDefault="003D5F0C" w:rsidP="003D5F0C">
      <w:pPr>
        <w:pStyle w:val="Kop3"/>
        <w:keepNext w:val="0"/>
      </w:pPr>
      <w:r w:rsidRPr="003D5F0C">
        <w:rPr>
          <w:color w:val="333333"/>
          <w:shd w:val="clear" w:color="auto" w:fill="FFFFFF"/>
        </w:rPr>
        <w:t xml:space="preserve">Het bevoegd gezag kan in afwijking van </w:t>
      </w:r>
      <w:r>
        <w:rPr>
          <w:color w:val="333333"/>
          <w:shd w:val="clear" w:color="auto" w:fill="FFFFFF"/>
        </w:rPr>
        <w:t>artikel 2.8.2</w:t>
      </w:r>
      <w:r w:rsidRPr="003D5F0C">
        <w:rPr>
          <w:color w:val="333333"/>
          <w:shd w:val="clear" w:color="auto" w:fill="FFFFFF"/>
        </w:rPr>
        <w:t xml:space="preserve"> een kandidaat die ten gevolge van ziekte of een andere van zijn wil onafhankelijke omstandigheid het schoolexamen in één of meer vakken niet heeft kunnen afsluiten voor de aanvang van het eerste tijdvak, in de gelegenheid stellen het schoolexamen in dat vak of in die vakken af te sluiten vóór het centraal examen in dat vak of in die vakken, doch na de aanvang van het eerste tijdvak.</w:t>
      </w:r>
    </w:p>
    <w:p w14:paraId="3C24FF04" w14:textId="77777777" w:rsidR="00E533E8" w:rsidRPr="00896E24" w:rsidRDefault="00E533E8" w:rsidP="00F92F00">
      <w:pPr>
        <w:pStyle w:val="Kop2"/>
      </w:pPr>
      <w:bookmarkStart w:id="32" w:name="_bookmark16"/>
      <w:bookmarkStart w:id="33" w:name="_Toc106324640"/>
      <w:bookmarkEnd w:id="32"/>
      <w:r w:rsidRPr="00E533E8">
        <w:lastRenderedPageBreak/>
        <w:t>Overige bepalingen</w:t>
      </w:r>
      <w:bookmarkEnd w:id="33"/>
    </w:p>
    <w:p w14:paraId="725806A1" w14:textId="77777777" w:rsidR="00896E24" w:rsidRPr="008870B7" w:rsidRDefault="00896E24" w:rsidP="00F92F00">
      <w:pPr>
        <w:pStyle w:val="Kop3"/>
      </w:pPr>
      <w:r w:rsidRPr="008870B7">
        <w:t>De resultaten van het schoolexamen behaald in het voorlaatste leerjaar, komen te</w:t>
      </w:r>
    </w:p>
    <w:p w14:paraId="360347F3" w14:textId="5824305D" w:rsidR="00896E24" w:rsidRPr="008870B7" w:rsidRDefault="00896E24" w:rsidP="00F92F00">
      <w:pPr>
        <w:pStyle w:val="Kop3"/>
        <w:numPr>
          <w:ilvl w:val="0"/>
          <w:numId w:val="0"/>
        </w:numPr>
        <w:ind w:left="1276"/>
      </w:pPr>
      <w:r w:rsidRPr="008870B7">
        <w:t xml:space="preserve">vervallen als de kandidaat het voorlaatste leerjaar voor de tweede keer volgt met uitzondering van het vak </w:t>
      </w:r>
      <w:proofErr w:type="spellStart"/>
      <w:r w:rsidR="00390237" w:rsidRPr="008870B7">
        <w:t>k</w:t>
      </w:r>
      <w:r w:rsidRPr="008870B7">
        <w:t>ckv</w:t>
      </w:r>
      <w:proofErr w:type="spellEnd"/>
      <w:r w:rsidRPr="008870B7">
        <w:t xml:space="preserve"> op het vmbo indien dit met een voldoende is afgesloten.</w:t>
      </w:r>
      <w:r w:rsidR="00F0651A" w:rsidRPr="008870B7">
        <w:t xml:space="preserve"> Wanneer er uitzonderingen zijn op deze </w:t>
      </w:r>
      <w:r w:rsidR="00D825B3" w:rsidRPr="008870B7">
        <w:t xml:space="preserve">bepaling wordt dit vermeld in het betreffende pta. </w:t>
      </w:r>
    </w:p>
    <w:p w14:paraId="4D7D7AC8" w14:textId="77777777" w:rsidR="00D541FA" w:rsidRPr="008870B7" w:rsidRDefault="009058B0" w:rsidP="00390237">
      <w:pPr>
        <w:pStyle w:val="Kop3"/>
      </w:pPr>
      <w:r w:rsidRPr="008870B7">
        <w:t xml:space="preserve">Voor </w:t>
      </w:r>
      <w:r w:rsidR="00A366C7" w:rsidRPr="008870B7">
        <w:t>de volgende</w:t>
      </w:r>
      <w:r w:rsidRPr="008870B7">
        <w:t xml:space="preserve"> </w:t>
      </w:r>
      <w:r w:rsidR="000D3505" w:rsidRPr="008870B7">
        <w:t>kandida</w:t>
      </w:r>
      <w:r w:rsidR="00A366C7" w:rsidRPr="008870B7">
        <w:t>ten</w:t>
      </w:r>
      <w:r w:rsidR="00D541FA" w:rsidRPr="008870B7">
        <w:t xml:space="preserve"> kan een maatwerk pta worden ingericht:</w:t>
      </w:r>
    </w:p>
    <w:p w14:paraId="132E3FDA" w14:textId="54056CFA" w:rsidR="0060561B" w:rsidRPr="008870B7" w:rsidRDefault="00D541FA" w:rsidP="00D541FA">
      <w:pPr>
        <w:pStyle w:val="Kop3"/>
        <w:numPr>
          <w:ilvl w:val="0"/>
          <w:numId w:val="0"/>
        </w:numPr>
        <w:ind w:left="1276"/>
      </w:pPr>
      <w:r w:rsidRPr="008870B7">
        <w:t xml:space="preserve">- </w:t>
      </w:r>
      <w:r w:rsidR="0060561B" w:rsidRPr="008870B7">
        <w:t>e</w:t>
      </w:r>
      <w:r w:rsidRPr="008870B7">
        <w:t xml:space="preserve">en kandidaat die het (voor)laatste jaar </w:t>
      </w:r>
      <w:r w:rsidR="009058B0" w:rsidRPr="008870B7">
        <w:t>opnieuw doet,</w:t>
      </w:r>
      <w:r w:rsidR="00D33FA1" w:rsidRPr="008870B7">
        <w:t xml:space="preserve"> </w:t>
      </w:r>
    </w:p>
    <w:p w14:paraId="54D4D044" w14:textId="2A91CFB3" w:rsidR="009058B0" w:rsidRPr="008870B7" w:rsidRDefault="0060561B" w:rsidP="00D541FA">
      <w:pPr>
        <w:pStyle w:val="Kop3"/>
        <w:numPr>
          <w:ilvl w:val="0"/>
          <w:numId w:val="0"/>
        </w:numPr>
        <w:ind w:left="1276"/>
      </w:pPr>
      <w:r w:rsidRPr="008870B7">
        <w:t xml:space="preserve">- een </w:t>
      </w:r>
      <w:r w:rsidR="00A366C7" w:rsidRPr="008870B7">
        <w:t xml:space="preserve">kandidaat die </w:t>
      </w:r>
      <w:r w:rsidRPr="008870B7">
        <w:t xml:space="preserve">het (voor)laatste jaar </w:t>
      </w:r>
      <w:r w:rsidR="00DC4B08" w:rsidRPr="008870B7">
        <w:t xml:space="preserve">op een ander niveau </w:t>
      </w:r>
      <w:r w:rsidRPr="008870B7">
        <w:t xml:space="preserve">instroomt </w:t>
      </w:r>
    </w:p>
    <w:p w14:paraId="05382B08" w14:textId="34BD9523" w:rsidR="00A366C7" w:rsidRPr="008870B7" w:rsidRDefault="0060561B" w:rsidP="00B84BA5">
      <w:pPr>
        <w:pStyle w:val="Kop3"/>
        <w:numPr>
          <w:ilvl w:val="0"/>
          <w:numId w:val="0"/>
        </w:numPr>
        <w:ind w:left="1276"/>
      </w:pPr>
      <w:r w:rsidRPr="008870B7">
        <w:t>- ee</w:t>
      </w:r>
      <w:r w:rsidR="00C11AD3" w:rsidRPr="008870B7">
        <w:t>n</w:t>
      </w:r>
      <w:r w:rsidR="00A366C7" w:rsidRPr="008870B7">
        <w:t xml:space="preserve"> kandidaat die tot het</w:t>
      </w:r>
      <w:r w:rsidR="00C11AD3" w:rsidRPr="008870B7">
        <w:t xml:space="preserve"> (</w:t>
      </w:r>
      <w:r w:rsidR="00A366C7" w:rsidRPr="008870B7">
        <w:t>voor</w:t>
      </w:r>
      <w:r w:rsidR="00C11AD3" w:rsidRPr="008870B7">
        <w:t>)</w:t>
      </w:r>
      <w:r w:rsidR="00A366C7" w:rsidRPr="008870B7">
        <w:t xml:space="preserve">laatste </w:t>
      </w:r>
      <w:r w:rsidR="00C11AD3" w:rsidRPr="008870B7">
        <w:t>(tussentijds)</w:t>
      </w:r>
      <w:r w:rsidR="00A366C7" w:rsidRPr="008870B7">
        <w:t xml:space="preserve"> wordt toegelaten</w:t>
      </w:r>
      <w:r w:rsidR="00B84BA5" w:rsidRPr="008870B7">
        <w:t xml:space="preserve"> vanuit een andere school</w:t>
      </w:r>
      <w:r w:rsidR="00A366C7" w:rsidRPr="008870B7">
        <w:t xml:space="preserve"> </w:t>
      </w:r>
    </w:p>
    <w:p w14:paraId="16FD1A51" w14:textId="2AA153F3" w:rsidR="00390237" w:rsidRPr="008870B7" w:rsidRDefault="00A366C7" w:rsidP="00A366C7">
      <w:pPr>
        <w:pStyle w:val="Kop3"/>
        <w:numPr>
          <w:ilvl w:val="0"/>
          <w:numId w:val="0"/>
        </w:numPr>
        <w:ind w:left="1276" w:hanging="709"/>
      </w:pPr>
      <w:r w:rsidRPr="008870B7">
        <w:t xml:space="preserve"> 2.9.</w:t>
      </w:r>
      <w:r w:rsidR="00B84BA5" w:rsidRPr="008870B7">
        <w:t>3</w:t>
      </w:r>
      <w:r w:rsidRPr="008870B7">
        <w:t xml:space="preserve"> </w:t>
      </w:r>
      <w:r w:rsidRPr="008870B7">
        <w:tab/>
      </w:r>
      <w:r w:rsidR="00390237" w:rsidRPr="008870B7">
        <w:t>De resultaten van het schoolexamen behaald in het voorlaatste leerjaar blijven behouden voor een kandidaat die in het laatste leerjaar gezakt is en dit laatste leerjaar opnieuw doet.</w:t>
      </w:r>
    </w:p>
    <w:p w14:paraId="36EBF9B0" w14:textId="2AEA82E7" w:rsidR="00896E24" w:rsidRPr="008870B7" w:rsidRDefault="00896E24" w:rsidP="00390237">
      <w:pPr>
        <w:pStyle w:val="Kop3"/>
        <w:numPr>
          <w:ilvl w:val="0"/>
          <w:numId w:val="0"/>
        </w:numPr>
        <w:ind w:left="1276"/>
      </w:pPr>
      <w:r w:rsidRPr="008870B7">
        <w:t xml:space="preserve">De gezakte </w:t>
      </w:r>
      <w:r w:rsidR="00390237" w:rsidRPr="008870B7">
        <w:t>kandidaat</w:t>
      </w:r>
      <w:r w:rsidRPr="008870B7">
        <w:t xml:space="preserve"> moet alle lessen volgen en alle </w:t>
      </w:r>
      <w:r w:rsidR="00B1318F" w:rsidRPr="008870B7">
        <w:t xml:space="preserve">pta-onderdelen </w:t>
      </w:r>
      <w:r w:rsidRPr="008870B7">
        <w:t xml:space="preserve">van het laatste leerjaar opnieuw maken, waarbij de regel wordt toegepast dat het hoogst behaalde resultaat per </w:t>
      </w:r>
      <w:r w:rsidR="00E42550" w:rsidRPr="008870B7">
        <w:t xml:space="preserve">onderdeel </w:t>
      </w:r>
      <w:r w:rsidRPr="008870B7">
        <w:t>telt.</w:t>
      </w:r>
    </w:p>
    <w:p w14:paraId="5E589333" w14:textId="4330F1A0" w:rsidR="008C79FB" w:rsidRPr="008870B7" w:rsidRDefault="00896E24" w:rsidP="008C79FB">
      <w:pPr>
        <w:pStyle w:val="Kop3"/>
        <w:numPr>
          <w:ilvl w:val="0"/>
          <w:numId w:val="0"/>
        </w:numPr>
        <w:ind w:left="1276"/>
      </w:pPr>
      <w:r w:rsidRPr="008870B7">
        <w:t>Deze regel is alleen van toepassing op toetsen die vergelijkbaar zijn en dezelfde stof bevatten als het jaar daarvoor. Bij mondelinge toetsen</w:t>
      </w:r>
      <w:r w:rsidR="0057001D" w:rsidRPr="008870B7">
        <w:t>, handelingsdelen</w:t>
      </w:r>
      <w:r w:rsidR="008014A6" w:rsidRPr="008870B7">
        <w:t xml:space="preserve">, </w:t>
      </w:r>
      <w:r w:rsidR="002B70D6" w:rsidRPr="008870B7">
        <w:t>bij het profielwerkstuk</w:t>
      </w:r>
      <w:r w:rsidRPr="008870B7">
        <w:t xml:space="preserve"> </w:t>
      </w:r>
      <w:r w:rsidR="008014A6" w:rsidRPr="008870B7">
        <w:t xml:space="preserve">en het vak O&amp;O </w:t>
      </w:r>
      <w:r w:rsidRPr="008870B7">
        <w:t xml:space="preserve">kan hiervan worden afgeweken. </w:t>
      </w:r>
    </w:p>
    <w:p w14:paraId="03115D33" w14:textId="4A5C8274" w:rsidR="00896E24" w:rsidRPr="008870B7" w:rsidRDefault="002B70D6" w:rsidP="000E0E76">
      <w:pPr>
        <w:pStyle w:val="Kop3"/>
        <w:keepNext w:val="0"/>
        <w:numPr>
          <w:ilvl w:val="0"/>
          <w:numId w:val="0"/>
        </w:numPr>
        <w:ind w:left="1276" w:hanging="709"/>
      </w:pPr>
      <w:r w:rsidRPr="008870B7">
        <w:t>2.9.</w:t>
      </w:r>
      <w:r w:rsidR="00B84BA5" w:rsidRPr="008870B7">
        <w:t>4</w:t>
      </w:r>
      <w:r w:rsidR="00F10B88" w:rsidRPr="008870B7">
        <w:rPr>
          <w:b/>
        </w:rPr>
        <w:tab/>
      </w:r>
      <w:r w:rsidR="00896E24" w:rsidRPr="008870B7">
        <w:rPr>
          <w:b/>
        </w:rPr>
        <w:t>Vmbo</w:t>
      </w:r>
      <w:r w:rsidR="00896E24" w:rsidRPr="008870B7">
        <w:t xml:space="preserve">: een </w:t>
      </w:r>
      <w:r w:rsidR="000D3505" w:rsidRPr="008870B7">
        <w:t>kandidaat</w:t>
      </w:r>
      <w:r w:rsidR="00896E24" w:rsidRPr="008870B7">
        <w:t xml:space="preserve"> die gezakt is, krijgt</w:t>
      </w:r>
      <w:r w:rsidR="00E42550" w:rsidRPr="008870B7">
        <w:t xml:space="preserve"> op een vastgesteld tijdstip</w:t>
      </w:r>
      <w:r w:rsidR="00896E24" w:rsidRPr="008870B7">
        <w:t xml:space="preserve"> de mogelijkheid om voor één vak uit het voorlaatste leerjaar één vervangende toets te maken die </w:t>
      </w:r>
      <w:r w:rsidR="001213D8" w:rsidRPr="008870B7">
        <w:t xml:space="preserve">een samenvatting van de </w:t>
      </w:r>
      <w:r w:rsidR="00896E24" w:rsidRPr="008870B7">
        <w:t xml:space="preserve">stof van het vóórexamenjaar behelst. Indien het cijfer dat de </w:t>
      </w:r>
      <w:r w:rsidR="000D3505" w:rsidRPr="008870B7">
        <w:t>kandidaat</w:t>
      </w:r>
      <w:r w:rsidR="00896E24" w:rsidRPr="008870B7">
        <w:t xml:space="preserve"> voor deze toets behaalt hoger is dan het gemiddelde cijfer dat in eerste instantie het totaalresultaat van dat vak was in het voorexamenjaar, dan vervalt dit oude cijfer.</w:t>
      </w:r>
    </w:p>
    <w:p w14:paraId="4C311CA8" w14:textId="744F7AA2" w:rsidR="00896E24" w:rsidRPr="00E533E8" w:rsidRDefault="00896E24" w:rsidP="00F92F00">
      <w:pPr>
        <w:pStyle w:val="Kop3"/>
        <w:keepNext w:val="0"/>
        <w:numPr>
          <w:ilvl w:val="0"/>
          <w:numId w:val="0"/>
        </w:numPr>
        <w:ind w:left="1276"/>
      </w:pPr>
      <w:r w:rsidRPr="008870B7">
        <w:rPr>
          <w:b/>
        </w:rPr>
        <w:t>Havo/vwo</w:t>
      </w:r>
      <w:r w:rsidRPr="008870B7">
        <w:t xml:space="preserve">: een </w:t>
      </w:r>
      <w:r w:rsidR="000D3505" w:rsidRPr="008870B7">
        <w:t>kandidaat</w:t>
      </w:r>
      <w:r w:rsidRPr="008870B7">
        <w:t xml:space="preserve"> die gezakt is, heeft de mogelijkheid om op een vastgesteld tijdstip </w:t>
      </w:r>
      <w:r w:rsidR="00E42550" w:rsidRPr="008870B7">
        <w:t>é</w:t>
      </w:r>
      <w:r w:rsidRPr="008870B7">
        <w:t>én extra herkansbare toets uit de</w:t>
      </w:r>
      <w:r w:rsidR="00387E62" w:rsidRPr="008870B7">
        <w:t xml:space="preserve"> eerste</w:t>
      </w:r>
      <w:r w:rsidRPr="008870B7">
        <w:t xml:space="preserve"> se-periode van het voorexamenjaar te herkansen.</w:t>
      </w:r>
    </w:p>
    <w:p w14:paraId="13253C8B" w14:textId="77777777" w:rsidR="00E533E8" w:rsidRPr="00896E24" w:rsidRDefault="00E533E8" w:rsidP="00896E24">
      <w:pPr>
        <w:pStyle w:val="Kop1"/>
      </w:pPr>
      <w:bookmarkStart w:id="34" w:name="_bookmark17"/>
      <w:bookmarkStart w:id="35" w:name="_Toc106324641"/>
      <w:bookmarkEnd w:id="34"/>
      <w:r w:rsidRPr="00896E24">
        <w:lastRenderedPageBreak/>
        <w:t>Centraal examen</w:t>
      </w:r>
      <w:bookmarkEnd w:id="35"/>
    </w:p>
    <w:p w14:paraId="16904D02" w14:textId="77777777" w:rsidR="00E533E8" w:rsidRPr="00E533E8" w:rsidRDefault="00E533E8" w:rsidP="00F92F00">
      <w:pPr>
        <w:pStyle w:val="Kop2"/>
      </w:pPr>
      <w:bookmarkStart w:id="36" w:name="_bookmark18"/>
      <w:bookmarkStart w:id="37" w:name="_Toc106324642"/>
      <w:bookmarkEnd w:id="36"/>
      <w:r w:rsidRPr="00E533E8">
        <w:t>Algemeen</w:t>
      </w:r>
      <w:bookmarkEnd w:id="37"/>
    </w:p>
    <w:p w14:paraId="38E6F528" w14:textId="77777777" w:rsidR="00896E24" w:rsidRPr="00E533E8" w:rsidRDefault="00896E24" w:rsidP="00F92F00">
      <w:pPr>
        <w:pStyle w:val="Kop3"/>
      </w:pPr>
      <w:r w:rsidRPr="00E533E8">
        <w:t>Het centraal examen wordt afgenomen conform de artikelen 36 t/m 44 van het</w:t>
      </w:r>
      <w:r>
        <w:t xml:space="preserve"> </w:t>
      </w:r>
      <w:r w:rsidRPr="00E533E8">
        <w:t>Eindexamenbesluit VO.</w:t>
      </w:r>
    </w:p>
    <w:p w14:paraId="0F57D88D" w14:textId="77777777" w:rsidR="00896E24" w:rsidRPr="00E533E8" w:rsidRDefault="00896E24" w:rsidP="00F92F00">
      <w:pPr>
        <w:pStyle w:val="Kop3"/>
      </w:pPr>
      <w:r w:rsidRPr="00E533E8">
        <w:t xml:space="preserve">De voorzieningen voor kandidaten met </w:t>
      </w:r>
      <w:r w:rsidR="00E42550">
        <w:t xml:space="preserve">een beperking </w:t>
      </w:r>
      <w:r w:rsidRPr="00E533E8">
        <w:t>worden bepaald conform het dyslexieprotocol van het Dongemond college en artikel 55 van het</w:t>
      </w:r>
      <w:r>
        <w:t xml:space="preserve"> </w:t>
      </w:r>
      <w:r w:rsidRPr="00E533E8">
        <w:t>Eindexamenbesluit VO.</w:t>
      </w:r>
    </w:p>
    <w:p w14:paraId="381B449B" w14:textId="77777777" w:rsidR="00896E24" w:rsidRPr="00E533E8" w:rsidRDefault="00896E24" w:rsidP="00F92F00">
      <w:pPr>
        <w:pStyle w:val="Kop3"/>
      </w:pPr>
      <w:r w:rsidRPr="00E533E8">
        <w:t>Ten minste 14 werkdagen voor aanvang van het centraal examen ontvangen de kandidaten het rooster van het centraal examen. In dit rooster staat in elk geval vermeld:</w:t>
      </w:r>
    </w:p>
    <w:p w14:paraId="0923CEAC" w14:textId="77777777" w:rsidR="00041C27" w:rsidRDefault="00896E24" w:rsidP="00F92F00">
      <w:pPr>
        <w:pStyle w:val="Kop3"/>
        <w:numPr>
          <w:ilvl w:val="0"/>
          <w:numId w:val="12"/>
        </w:numPr>
      </w:pPr>
      <w:r w:rsidRPr="00E533E8">
        <w:t>de plaats waar de toetsen van het centraal examen worden afgenomen</w:t>
      </w:r>
    </w:p>
    <w:p w14:paraId="3DBC403A" w14:textId="77777777" w:rsidR="00041C27" w:rsidRDefault="00896E24" w:rsidP="00F92F00">
      <w:pPr>
        <w:pStyle w:val="Kop3"/>
        <w:numPr>
          <w:ilvl w:val="0"/>
          <w:numId w:val="12"/>
        </w:numPr>
      </w:pPr>
      <w:r w:rsidRPr="00E533E8">
        <w:t>het tijdstip waarop de toetsen worden afgenomen</w:t>
      </w:r>
      <w:r w:rsidR="00971B1D">
        <w:t>;</w:t>
      </w:r>
    </w:p>
    <w:p w14:paraId="79F8BD32" w14:textId="77777777" w:rsidR="00896E24" w:rsidRPr="00E533E8" w:rsidRDefault="00896E24" w:rsidP="00F92F00">
      <w:pPr>
        <w:pStyle w:val="Kop3"/>
        <w:numPr>
          <w:ilvl w:val="0"/>
          <w:numId w:val="12"/>
        </w:numPr>
      </w:pPr>
      <w:r w:rsidRPr="00E533E8">
        <w:t>de duur van de toetsen</w:t>
      </w:r>
      <w:r w:rsidR="00971B1D">
        <w:t>.</w:t>
      </w:r>
    </w:p>
    <w:p w14:paraId="567F15FB" w14:textId="77777777" w:rsidR="00896E24" w:rsidRPr="00E533E8" w:rsidRDefault="00896E24" w:rsidP="00F92F00">
      <w:pPr>
        <w:pStyle w:val="Kop3"/>
        <w:numPr>
          <w:ilvl w:val="0"/>
          <w:numId w:val="0"/>
        </w:numPr>
        <w:ind w:left="1276"/>
      </w:pPr>
    </w:p>
    <w:p w14:paraId="647B30E6" w14:textId="77777777" w:rsidR="00041C27" w:rsidRDefault="00896E24" w:rsidP="00F92F00">
      <w:pPr>
        <w:pStyle w:val="Kop3"/>
        <w:numPr>
          <w:ilvl w:val="0"/>
          <w:numId w:val="0"/>
        </w:numPr>
        <w:ind w:left="1276"/>
      </w:pPr>
      <w:r w:rsidRPr="00E533E8">
        <w:t>De kandidaten ontvangen hierbij tevens een overzicht waarmee de kandidaat in kennis wordt gesteld van:</w:t>
      </w:r>
    </w:p>
    <w:p w14:paraId="650FC4EA" w14:textId="77777777" w:rsidR="00041C27" w:rsidRDefault="00896E24" w:rsidP="00F92F00">
      <w:pPr>
        <w:pStyle w:val="Kop3"/>
        <w:numPr>
          <w:ilvl w:val="0"/>
          <w:numId w:val="13"/>
        </w:numPr>
      </w:pPr>
      <w:r w:rsidRPr="00E533E8">
        <w:t>de toegestane hulpmiddelen</w:t>
      </w:r>
      <w:r w:rsidR="00971B1D">
        <w:t>;</w:t>
      </w:r>
    </w:p>
    <w:p w14:paraId="29022B49" w14:textId="77777777" w:rsidR="00041C27" w:rsidRDefault="00896E24" w:rsidP="00F92F00">
      <w:pPr>
        <w:pStyle w:val="Kop3"/>
        <w:numPr>
          <w:ilvl w:val="0"/>
          <w:numId w:val="13"/>
        </w:numPr>
      </w:pPr>
      <w:r w:rsidRPr="00E533E8">
        <w:t>het schrijfgerei waarmee de kandidaten het werk mogen maken (waaronder ook digitale middelen)</w:t>
      </w:r>
      <w:r w:rsidR="00971B1D">
        <w:t>;</w:t>
      </w:r>
    </w:p>
    <w:p w14:paraId="53436709" w14:textId="77777777" w:rsidR="00041C27" w:rsidRDefault="00896E24" w:rsidP="00F92F00">
      <w:pPr>
        <w:pStyle w:val="Kop3"/>
        <w:numPr>
          <w:ilvl w:val="0"/>
          <w:numId w:val="13"/>
        </w:numPr>
      </w:pPr>
      <w:r w:rsidRPr="00E533E8">
        <w:t xml:space="preserve">welke regels </w:t>
      </w:r>
      <w:r w:rsidR="00971B1D">
        <w:t xml:space="preserve">er </w:t>
      </w:r>
      <w:r w:rsidRPr="00E533E8">
        <w:t>gelden voor het inleveren van het gemaakte werk (waaronder ook de digitale inlevering)</w:t>
      </w:r>
      <w:r w:rsidR="00971B1D">
        <w:t>;</w:t>
      </w:r>
    </w:p>
    <w:p w14:paraId="5BD4A41A" w14:textId="77777777" w:rsidR="00E533E8" w:rsidRPr="00041C27" w:rsidRDefault="00971B1D" w:rsidP="00F92F00">
      <w:pPr>
        <w:pStyle w:val="Kop3"/>
        <w:numPr>
          <w:ilvl w:val="0"/>
          <w:numId w:val="13"/>
        </w:numPr>
      </w:pPr>
      <w:r>
        <w:t xml:space="preserve">de wijze waarop de </w:t>
      </w:r>
      <w:r w:rsidR="00896E24" w:rsidRPr="00E533E8">
        <w:t>examenzittingen worden afgesloten</w:t>
      </w:r>
      <w:r>
        <w:t>.</w:t>
      </w:r>
    </w:p>
    <w:p w14:paraId="07A85F80" w14:textId="77777777" w:rsidR="00E533E8" w:rsidRPr="00E533E8" w:rsidRDefault="00E533E8" w:rsidP="00F92F00">
      <w:pPr>
        <w:pStyle w:val="Kop2"/>
      </w:pPr>
      <w:bookmarkStart w:id="38" w:name="_bookmark19"/>
      <w:bookmarkStart w:id="39" w:name="_Toc106324643"/>
      <w:bookmarkEnd w:id="38"/>
      <w:r w:rsidRPr="00E533E8">
        <w:t xml:space="preserve">Gang van zaken tijdens het centraal </w:t>
      </w:r>
      <w:r w:rsidR="001213D8">
        <w:t>(</w:t>
      </w:r>
      <w:r w:rsidR="001F67FD">
        <w:t>schriftelijk</w:t>
      </w:r>
      <w:r w:rsidR="001213D8">
        <w:t>)</w:t>
      </w:r>
      <w:r w:rsidR="001F67FD">
        <w:t xml:space="preserve"> </w:t>
      </w:r>
      <w:r w:rsidRPr="00E533E8">
        <w:t>examen</w:t>
      </w:r>
      <w:bookmarkEnd w:id="39"/>
    </w:p>
    <w:p w14:paraId="6164741C" w14:textId="77777777" w:rsidR="00041C27" w:rsidRPr="00E533E8" w:rsidRDefault="00041C27" w:rsidP="00F92F00">
      <w:pPr>
        <w:pStyle w:val="Kop3"/>
      </w:pPr>
      <w:r w:rsidRPr="00E533E8">
        <w:t>De kandidaten dienen 15 minuten voor aanvang van het examen op school aanwezig</w:t>
      </w:r>
    </w:p>
    <w:p w14:paraId="65C7425E" w14:textId="77777777" w:rsidR="00041C27" w:rsidRPr="00E533E8" w:rsidRDefault="00041C27" w:rsidP="00F92F00">
      <w:pPr>
        <w:pStyle w:val="Kop3"/>
        <w:numPr>
          <w:ilvl w:val="0"/>
          <w:numId w:val="0"/>
        </w:numPr>
        <w:ind w:left="1276"/>
      </w:pPr>
      <w:r w:rsidRPr="00E533E8">
        <w:t>te zijn. Dit in verband met eventuele instructies.</w:t>
      </w:r>
    </w:p>
    <w:p w14:paraId="2849F514" w14:textId="77777777" w:rsidR="00041C27" w:rsidRPr="00E533E8" w:rsidRDefault="00041C27" w:rsidP="00F92F00">
      <w:pPr>
        <w:pStyle w:val="Kop3"/>
      </w:pPr>
      <w:r>
        <w:t>T</w:t>
      </w:r>
      <w:r w:rsidRPr="00E533E8">
        <w:t xml:space="preserve">ijdens het binnenkomen, het uitdelen van het werk en het verdere gedeelte van het examen heerst er volkomen </w:t>
      </w:r>
      <w:r w:rsidR="00971B1D">
        <w:t xml:space="preserve">stilte </w:t>
      </w:r>
      <w:r w:rsidRPr="00E533E8">
        <w:t>in de examenzaal.</w:t>
      </w:r>
    </w:p>
    <w:p w14:paraId="384BCD71" w14:textId="77777777" w:rsidR="00041C27" w:rsidRPr="00E533E8" w:rsidRDefault="00041C27" w:rsidP="00F92F00">
      <w:pPr>
        <w:pStyle w:val="Kop3"/>
      </w:pPr>
      <w:r w:rsidRPr="00E533E8">
        <w:t>Een kandidaat die te laat komt, mag uiterlijk tot een half uur na aanvang van de zitting tot het examenlokaal worden toegelaten. Hij levert het werk in op het tijdstip dat voor de anderen ook geldt.</w:t>
      </w:r>
    </w:p>
    <w:p w14:paraId="4F154556" w14:textId="77777777" w:rsidR="00041C27" w:rsidRPr="00E533E8" w:rsidRDefault="00041C27" w:rsidP="00F92F00">
      <w:pPr>
        <w:pStyle w:val="Kop3"/>
      </w:pPr>
      <w:r w:rsidRPr="00E533E8">
        <w:t>De kandidaat mag slechts toegestane boeken, tabellen en andere hulpmiddelen tot zijn beschikking hebben. De school zorgt alleen voor de benodigde tabellen. Andere hulpmiddelen zoals rekenmachines, woordenboeken, schrijfgerei e.d. dienen door de kandidaat zelf meegenomen te worden. Tassen, etuis, telefoons, smartwatches e.d.</w:t>
      </w:r>
      <w:r>
        <w:t xml:space="preserve"> </w:t>
      </w:r>
      <w:r w:rsidRPr="00E533E8">
        <w:t>blijven buiten de examenzaal.</w:t>
      </w:r>
    </w:p>
    <w:p w14:paraId="7E11D38C" w14:textId="77777777" w:rsidR="00041C27" w:rsidRPr="00E533E8" w:rsidRDefault="00041C27" w:rsidP="00F92F00">
      <w:pPr>
        <w:pStyle w:val="Kop3"/>
      </w:pPr>
      <w:r w:rsidRPr="00E533E8">
        <w:t>Het werk wordt gemaakt op gewaarmerkt papier dat wordt verstrekt door de school. De school verstrekt ook gewaarmerkt kladpapier. Al het examenwerk (m.u.v. tekeningen) wordt gemaakt met een blauwe of zwarte pen.</w:t>
      </w:r>
    </w:p>
    <w:p w14:paraId="0CEDA3DD" w14:textId="77777777" w:rsidR="00041C27" w:rsidRPr="00E533E8" w:rsidRDefault="00041C27" w:rsidP="00F92F00">
      <w:pPr>
        <w:pStyle w:val="Kop3"/>
      </w:pPr>
      <w:r w:rsidRPr="00E533E8">
        <w:t>De kandidaat vermeldt op de juiste plaats: naam, voornaam en examen-/</w:t>
      </w:r>
      <w:proofErr w:type="spellStart"/>
      <w:r w:rsidRPr="00E533E8">
        <w:t>leerlingnummer</w:t>
      </w:r>
      <w:proofErr w:type="spellEnd"/>
      <w:r w:rsidRPr="00E533E8">
        <w:t>, vak, datum en naam lesgevende docent.</w:t>
      </w:r>
    </w:p>
    <w:p w14:paraId="13B40E75" w14:textId="77777777" w:rsidR="00041C27" w:rsidRPr="00E533E8" w:rsidRDefault="00041C27" w:rsidP="00F92F00">
      <w:pPr>
        <w:pStyle w:val="Kop3"/>
      </w:pPr>
      <w:r w:rsidRPr="00E533E8">
        <w:t>In de examenzaal steekt een kandidaat een hand op als hij iets aan een toezichthouder wil vragen.</w:t>
      </w:r>
    </w:p>
    <w:p w14:paraId="7D9B68AE" w14:textId="77777777" w:rsidR="00041C27" w:rsidRPr="00E533E8" w:rsidRDefault="00041C27" w:rsidP="00F92F00">
      <w:pPr>
        <w:pStyle w:val="Kop3"/>
      </w:pPr>
      <w:r w:rsidRPr="00E533E8">
        <w:t xml:space="preserve">Zonder toestemming mag een kandidaat de zaal niet verlaten. Alleen onder begeleiding mag hij naar het toilet. De kandidaat die tijdens het examen onwel wordt, kan onder begeleiding de examenzaal verlaten. De voorzitter of diens vervanger beoordeelt in overleg met de kandidaat of deze na enige tijd het werk kan hervatten. De gemiste tijd kan aan het einde </w:t>
      </w:r>
      <w:r w:rsidRPr="00E533E8">
        <w:lastRenderedPageBreak/>
        <w:t>van de zitting worden ingehaald. Indien het werk niet kan worden hervat, kan de voorzitter aan de inspecteur verzoeken het werk</w:t>
      </w:r>
      <w:r>
        <w:t xml:space="preserve"> </w:t>
      </w:r>
      <w:r w:rsidRPr="00E533E8">
        <w:t>ongeldig te verklaren.</w:t>
      </w:r>
    </w:p>
    <w:p w14:paraId="4E0BD4AB" w14:textId="77777777" w:rsidR="00041C27" w:rsidRPr="00E533E8" w:rsidRDefault="00EB47EB" w:rsidP="00F92F00">
      <w:pPr>
        <w:pStyle w:val="Kop3"/>
      </w:pPr>
      <w:r w:rsidRPr="00E533E8">
        <w:t>Indien</w:t>
      </w:r>
      <w:r>
        <w:t xml:space="preserve"> er sprake is van</w:t>
      </w:r>
      <w:r w:rsidRPr="00E533E8">
        <w:t xml:space="preserve"> bijzondere </w:t>
      </w:r>
      <w:r>
        <w:t xml:space="preserve">persoonlijke </w:t>
      </w:r>
      <w:r w:rsidRPr="00E533E8">
        <w:t xml:space="preserve">omstandigheden, dient de examencommissie </w:t>
      </w:r>
      <w:r>
        <w:t xml:space="preserve">hiervan </w:t>
      </w:r>
      <w:r w:rsidRPr="00E533E8">
        <w:t>van tevoren op de hoogte te worden gesteld. In overleg met de kandidaat wordt</w:t>
      </w:r>
      <w:r>
        <w:t xml:space="preserve"> </w:t>
      </w:r>
      <w:r w:rsidRPr="00E533E8">
        <w:t xml:space="preserve">vastgesteld of deze in staat is deel te nemen aan het examen. </w:t>
      </w:r>
    </w:p>
    <w:p w14:paraId="36EA8EE5" w14:textId="77777777" w:rsidR="008349D2" w:rsidRDefault="00041C27" w:rsidP="00F92F00">
      <w:pPr>
        <w:pStyle w:val="Kop3"/>
      </w:pPr>
      <w:r w:rsidRPr="00E533E8">
        <w:rPr>
          <w:b/>
        </w:rPr>
        <w:t>Vmbo</w:t>
      </w:r>
      <w:r w:rsidRPr="00E533E8">
        <w:t>: de kandidaat mag de examenzaal verlaten als 50% van de beschikbare tijd voorbij is.</w:t>
      </w:r>
      <w:r>
        <w:br/>
      </w:r>
      <w:r w:rsidRPr="00041C27">
        <w:rPr>
          <w:b/>
        </w:rPr>
        <w:t>Havo-vwo</w:t>
      </w:r>
      <w:r w:rsidRPr="00E533E8">
        <w:t>: de kandidaat mag de examenzaal verlaten indien 60 minuten van de</w:t>
      </w:r>
      <w:r>
        <w:t xml:space="preserve"> </w:t>
      </w:r>
      <w:r w:rsidRPr="00E533E8">
        <w:t>beschikbare tijd voorbij zijn.</w:t>
      </w:r>
      <w:r w:rsidR="008349D2">
        <w:br/>
      </w:r>
      <w:r w:rsidR="00971B1D">
        <w:t xml:space="preserve">Het is de kandidaat niet toegestaan gedurende de laatste 15 minuten van de zitting de zaal te verlaten. </w:t>
      </w:r>
    </w:p>
    <w:p w14:paraId="5F78BACF" w14:textId="77777777" w:rsidR="008349D2" w:rsidRPr="00E533E8" w:rsidRDefault="008349D2" w:rsidP="00F92F00">
      <w:pPr>
        <w:pStyle w:val="Kop3"/>
      </w:pPr>
      <w:r w:rsidRPr="00E533E8">
        <w:t>De kandidaat levert zijn werk in bij een toezichthouder. Hij verlaat de examenzaal en gaat daarna zo spoedig mogelijk uit de omgeving van de zaal weg om anderen niet te</w:t>
      </w:r>
      <w:r>
        <w:t xml:space="preserve"> </w:t>
      </w:r>
      <w:r w:rsidRPr="00E533E8">
        <w:t>storen.</w:t>
      </w:r>
    </w:p>
    <w:p w14:paraId="35A38C50" w14:textId="77777777" w:rsidR="008349D2" w:rsidRPr="00E533E8" w:rsidRDefault="008349D2" w:rsidP="00F92F00">
      <w:pPr>
        <w:pStyle w:val="Kop3"/>
      </w:pPr>
      <w:r w:rsidRPr="00E533E8">
        <w:t>Aan het einde van een zitting blijven de kandidaten zitten tot een toezichthouder het sein geeft om te mogen vertrekken.</w:t>
      </w:r>
    </w:p>
    <w:p w14:paraId="5E4AAF3A" w14:textId="77777777" w:rsidR="008349D2" w:rsidRPr="00E533E8" w:rsidRDefault="008349D2" w:rsidP="00F92F00">
      <w:pPr>
        <w:pStyle w:val="Kop3"/>
      </w:pPr>
      <w:r w:rsidRPr="00E533E8">
        <w:t>De kandidaat die zijn werk heeft ingeleverd, mag niet meer terugkomen in de examenzaal.</w:t>
      </w:r>
    </w:p>
    <w:p w14:paraId="72313FED" w14:textId="77777777" w:rsidR="008349D2" w:rsidRPr="00E533E8" w:rsidRDefault="008349D2" w:rsidP="00F92F00">
      <w:pPr>
        <w:pStyle w:val="Kop3"/>
      </w:pPr>
      <w:r w:rsidRPr="00E533E8">
        <w:t>Na afloop van de examenzitting kunnen de examenopdrachten afgehaald worden.</w:t>
      </w:r>
    </w:p>
    <w:p w14:paraId="666E4A9A" w14:textId="77777777" w:rsidR="00E533E8" w:rsidRDefault="008349D2" w:rsidP="00F92F00">
      <w:pPr>
        <w:pStyle w:val="Kop3"/>
      </w:pPr>
      <w:r w:rsidRPr="00E533E8">
        <w:t xml:space="preserve">Ingeval van klachten </w:t>
      </w:r>
      <w:r w:rsidR="007F5AF8">
        <w:t xml:space="preserve">tijdens het examen </w:t>
      </w:r>
      <w:r w:rsidRPr="00E533E8">
        <w:t>dient een kandidaat zich te melden bij de voorzitter of secretaris van de examencommissie.</w:t>
      </w:r>
    </w:p>
    <w:p w14:paraId="3030D82D" w14:textId="77777777" w:rsidR="003A2C8E" w:rsidRDefault="003A2C8E" w:rsidP="00F10B88">
      <w:pPr>
        <w:pStyle w:val="Kop3"/>
        <w:keepNext w:val="0"/>
        <w:spacing w:before="100" w:beforeAutospacing="1" w:after="0"/>
        <w:contextualSpacing w:val="0"/>
      </w:pPr>
      <w:r w:rsidRPr="00E533E8">
        <w:t xml:space="preserve">De correctie van de </w:t>
      </w:r>
      <w:r w:rsidR="00EB47EB">
        <w:t xml:space="preserve">schriftelijke </w:t>
      </w:r>
      <w:r w:rsidRPr="00E533E8">
        <w:t xml:space="preserve">examens </w:t>
      </w:r>
      <w:r>
        <w:t>vindt plaats door 1</w:t>
      </w:r>
      <w:r w:rsidRPr="00360E2B">
        <w:rPr>
          <w:vertAlign w:val="superscript"/>
        </w:rPr>
        <w:t>e</w:t>
      </w:r>
      <w:r>
        <w:t xml:space="preserve"> en 2</w:t>
      </w:r>
      <w:r w:rsidRPr="00360E2B">
        <w:rPr>
          <w:vertAlign w:val="superscript"/>
        </w:rPr>
        <w:t>e</w:t>
      </w:r>
      <w:r>
        <w:t xml:space="preserve"> corrector. </w:t>
      </w:r>
      <w:r w:rsidRPr="00E533E8">
        <w:t>Na afloop van de examenperiode wordt door gecommitteerden van de staatsexamencommissie een controlecorrectie uitgevoerd.</w:t>
      </w:r>
    </w:p>
    <w:p w14:paraId="5CE21535" w14:textId="77777777" w:rsidR="003A2C8E" w:rsidRPr="00E533E8" w:rsidRDefault="00EB47EB" w:rsidP="00F10B88">
      <w:pPr>
        <w:ind w:left="1276" w:hanging="709"/>
      </w:pPr>
      <w:r>
        <w:rPr>
          <w:lang w:bidi="nl-NL"/>
        </w:rPr>
        <w:t>3</w:t>
      </w:r>
      <w:r w:rsidRPr="00F10B88">
        <w:rPr>
          <w:rFonts w:eastAsiaTheme="majorEastAsia"/>
          <w:lang w:bidi="nl-NL"/>
        </w:rPr>
        <w:t>.2.17</w:t>
      </w:r>
      <w:r w:rsidR="00F10B88">
        <w:rPr>
          <w:rFonts w:eastAsiaTheme="majorEastAsia"/>
          <w:lang w:bidi="nl-NL"/>
        </w:rPr>
        <w:tab/>
      </w:r>
      <w:r w:rsidR="003A2C8E" w:rsidRPr="00F10B88">
        <w:rPr>
          <w:rFonts w:eastAsiaTheme="majorEastAsia"/>
          <w:lang w:bidi="nl-NL"/>
        </w:rPr>
        <w:t>Inzage in het gemaakte werk na correctie is toegestaan, mits dit onder toezicht van een daartoe door</w:t>
      </w:r>
      <w:r w:rsidR="003A2C8E">
        <w:t xml:space="preserve"> de school bevoegde persoon gebeurt. Er mogen tijdens de inzage geen aantekeningen of foto’s van het werk worden gemaakt.</w:t>
      </w:r>
    </w:p>
    <w:p w14:paraId="68546A71" w14:textId="77777777" w:rsidR="003A2C8E" w:rsidRPr="003A2C8E" w:rsidRDefault="003A2C8E" w:rsidP="00360E2B"/>
    <w:p w14:paraId="0984693D" w14:textId="77777777" w:rsidR="003A2C8E" w:rsidRPr="003A2C8E" w:rsidRDefault="003A2C8E" w:rsidP="00360E2B"/>
    <w:p w14:paraId="37C60A20" w14:textId="77777777" w:rsidR="00E533E8" w:rsidRPr="00E533E8" w:rsidRDefault="001213D8" w:rsidP="00F92F00">
      <w:pPr>
        <w:pStyle w:val="Kop2"/>
      </w:pPr>
      <w:bookmarkStart w:id="40" w:name="_bookmark20"/>
      <w:bookmarkStart w:id="41" w:name="_Toc106324644"/>
      <w:bookmarkEnd w:id="40"/>
      <w:r>
        <w:t>Specifieke g</w:t>
      </w:r>
      <w:r w:rsidR="001F67FD">
        <w:t xml:space="preserve">ang van zaken bij digitale examens in de </w:t>
      </w:r>
      <w:proofErr w:type="spellStart"/>
      <w:r w:rsidR="001F67FD">
        <w:t>basisberoeps</w:t>
      </w:r>
      <w:proofErr w:type="spellEnd"/>
      <w:r w:rsidR="0023180D">
        <w:t>-</w:t>
      </w:r>
      <w:r w:rsidR="001F67FD">
        <w:t xml:space="preserve"> en kaderberoepsgerichte leerweg</w:t>
      </w:r>
      <w:r w:rsidR="003A2C8E">
        <w:t xml:space="preserve"> en het </w:t>
      </w:r>
      <w:proofErr w:type="spellStart"/>
      <w:r w:rsidR="003A2C8E">
        <w:t>cspe</w:t>
      </w:r>
      <w:bookmarkEnd w:id="41"/>
      <w:proofErr w:type="spellEnd"/>
      <w:r w:rsidR="003A2C8E">
        <w:t xml:space="preserve"> </w:t>
      </w:r>
    </w:p>
    <w:p w14:paraId="437F339C" w14:textId="0A9A9257" w:rsidR="00F10B88" w:rsidRDefault="008349D2" w:rsidP="00F10B88">
      <w:pPr>
        <w:pStyle w:val="Kop3"/>
      </w:pPr>
      <w:r w:rsidRPr="00F10B88">
        <w:t xml:space="preserve">De school bepaalt de afnamemomenten van het digitaal centraal examen, tenzij het </w:t>
      </w:r>
      <w:proofErr w:type="spellStart"/>
      <w:r w:rsidRPr="00F10B88">
        <w:t>CvTE</w:t>
      </w:r>
      <w:proofErr w:type="spellEnd"/>
      <w:r w:rsidRPr="00F10B88">
        <w:t xml:space="preserve"> (Het College voor Toetsen en Examens) anders </w:t>
      </w:r>
      <w:r w:rsidRPr="008870B7">
        <w:t xml:space="preserve">voorschrijft. Het definitieve rooster wordt </w:t>
      </w:r>
      <w:r w:rsidR="00127A87">
        <w:t>uiterlijk 2 weken voor aanvang</w:t>
      </w:r>
      <w:r w:rsidR="00186926">
        <w:t xml:space="preserve"> schriftelijk</w:t>
      </w:r>
      <w:r w:rsidRPr="008870B7">
        <w:t xml:space="preserve"> aan de kandidaten meegedeeld.</w:t>
      </w:r>
      <w:r w:rsidR="0023180D" w:rsidRPr="008870B7">
        <w:t xml:space="preserve"> </w:t>
      </w:r>
      <w:r w:rsidRPr="008870B7">
        <w:t>Het moment waarop de kandidaten de examenzaal vóór het einde van de zitting mogen verlaten</w:t>
      </w:r>
      <w:r w:rsidRPr="00F10B88">
        <w:t xml:space="preserve"> wordt aan het begin van de examenzitting meegedeeld.</w:t>
      </w:r>
    </w:p>
    <w:p w14:paraId="01EBB42E" w14:textId="77777777" w:rsidR="008349D2" w:rsidRPr="00E533E8" w:rsidRDefault="008349D2" w:rsidP="00F10B88">
      <w:pPr>
        <w:pStyle w:val="Kop3"/>
      </w:pPr>
      <w:r>
        <w:t>D</w:t>
      </w:r>
      <w:r w:rsidRPr="00E533E8">
        <w:t>e opgaven zijn na afloop van het examen niet ter beschikking van de kandidaat. Bij</w:t>
      </w:r>
      <w:r>
        <w:t xml:space="preserve"> </w:t>
      </w:r>
      <w:r w:rsidRPr="00E533E8">
        <w:t>het verlaten van de examenzaal mogen geen examendocumenten</w:t>
      </w:r>
      <w:r w:rsidR="007F5AF8">
        <w:t xml:space="preserve"> noch kladpapier</w:t>
      </w:r>
      <w:r w:rsidRPr="00E533E8">
        <w:t xml:space="preserve"> worden meegenomen. </w:t>
      </w:r>
    </w:p>
    <w:p w14:paraId="4A6BE748" w14:textId="77777777" w:rsidR="003A2C8E" w:rsidRPr="00250466" w:rsidRDefault="003A2C8E" w:rsidP="00553BA0">
      <w:pPr>
        <w:pStyle w:val="Kop3"/>
      </w:pPr>
      <w:r>
        <w:t>Indien de kandidaat bij een zitting met een wettige reden afwezig was, bepaalt de voorzitter van de examencommissie op welk moment de zitting wordt ingehaald</w:t>
      </w:r>
    </w:p>
    <w:p w14:paraId="28949332" w14:textId="77777777" w:rsidR="008349D2" w:rsidRPr="00E533E8" w:rsidRDefault="008349D2" w:rsidP="006B024C">
      <w:pPr>
        <w:pStyle w:val="Kop3"/>
        <w:keepNext w:val="0"/>
      </w:pPr>
      <w:r w:rsidRPr="00E533E8">
        <w:t>Een mislukte afname wordt door de voorzitter van de examencommissie vastgesteld; op grond van deze beslissing geldt het examen als niet-gemaakt en wordt het ook niet beoordeeld. De kandidaten krijgen de gelegenheid om het examenonderdeel</w:t>
      </w:r>
      <w:r>
        <w:t xml:space="preserve"> </w:t>
      </w:r>
      <w:r w:rsidRPr="00E533E8">
        <w:t>opnieuw te maken.</w:t>
      </w:r>
      <w:r w:rsidR="0023180D">
        <w:t xml:space="preserve"> </w:t>
      </w:r>
      <w:r w:rsidRPr="00E533E8">
        <w:t>De correctie van de digitale examens gaat deels via automatische scoring door de computer. Na afloop van de examenperiode wordt door gecommitteerden van de staatsexamencommissie een controlecorrectie uitgevoerd.</w:t>
      </w:r>
    </w:p>
    <w:p w14:paraId="66DFAE11" w14:textId="77777777" w:rsidR="008349D2" w:rsidRPr="00E533E8" w:rsidRDefault="008349D2" w:rsidP="006B024C">
      <w:pPr>
        <w:pStyle w:val="Kop3"/>
        <w:keepNext w:val="0"/>
      </w:pPr>
      <w:r w:rsidRPr="00E533E8">
        <w:t xml:space="preserve">De vaststelling van de uitslag van het digitale examen vindt plaats, zodra de normen bekend zijn gemaakt door het </w:t>
      </w:r>
      <w:proofErr w:type="spellStart"/>
      <w:r w:rsidRPr="00E533E8">
        <w:t>CvTE</w:t>
      </w:r>
      <w:proofErr w:type="spellEnd"/>
      <w:r w:rsidRPr="00E533E8">
        <w:t>.</w:t>
      </w:r>
    </w:p>
    <w:p w14:paraId="2E25B844" w14:textId="77777777" w:rsidR="00E533E8" w:rsidRPr="008349D2" w:rsidRDefault="00E533E8" w:rsidP="00C27446">
      <w:pPr>
        <w:pStyle w:val="Kop1"/>
      </w:pPr>
      <w:bookmarkStart w:id="42" w:name="_bookmark21"/>
      <w:bookmarkStart w:id="43" w:name="_Toc106324645"/>
      <w:bookmarkEnd w:id="42"/>
      <w:r w:rsidRPr="00E533E8">
        <w:lastRenderedPageBreak/>
        <w:t>Slotbepalingen</w:t>
      </w:r>
      <w:bookmarkEnd w:id="43"/>
    </w:p>
    <w:p w14:paraId="781AC65E" w14:textId="77777777" w:rsidR="00E533E8" w:rsidRPr="00E533E8" w:rsidRDefault="00E533E8" w:rsidP="00F92F00">
      <w:pPr>
        <w:pStyle w:val="Kop2"/>
      </w:pPr>
      <w:bookmarkStart w:id="44" w:name="_bookmark22"/>
      <w:bookmarkStart w:id="45" w:name="_Toc106324646"/>
      <w:bookmarkEnd w:id="44"/>
      <w:r w:rsidRPr="00E533E8">
        <w:t>Afwijking wijze examineren</w:t>
      </w:r>
      <w:bookmarkEnd w:id="45"/>
    </w:p>
    <w:p w14:paraId="3638F0CC" w14:textId="77777777" w:rsidR="008349D2" w:rsidRDefault="008349D2" w:rsidP="00F92F00">
      <w:pPr>
        <w:pStyle w:val="Kop3"/>
      </w:pPr>
      <w:r w:rsidRPr="00E533E8">
        <w:t>De examencommissie kan toestaan dat een lichamelijk of geestelijk gehandicapte kandidaat het examen geheel of gedeeltelijk aflegt op een wijze die is aangepast aan de mogelijkheden van die kandidaat. In dat geval bepaalt de examencommissie de wijze waarop het examen zal worden afgelegd met dien verstande dat aan de overige</w:t>
      </w:r>
      <w:r>
        <w:t xml:space="preserve"> </w:t>
      </w:r>
      <w:r w:rsidRPr="00E533E8">
        <w:t>bepalingen in dit besluit</w:t>
      </w:r>
      <w:r w:rsidR="001F67FD">
        <w:t xml:space="preserve"> moet worden</w:t>
      </w:r>
      <w:r w:rsidRPr="00E533E8">
        <w:t xml:space="preserve"> voldaan. De examencommissie doet hiervan zo spoedig mogelijk mededeling aan de inspectie.</w:t>
      </w:r>
    </w:p>
    <w:p w14:paraId="417A8445" w14:textId="77777777" w:rsidR="007C3A4D" w:rsidRDefault="008349D2" w:rsidP="00F92F00">
      <w:pPr>
        <w:pStyle w:val="Kop3"/>
      </w:pPr>
      <w:r w:rsidRPr="00E533E8">
        <w:t xml:space="preserve">Tenzij sprake is van een objectief waarneembare lichamelijke handicap, geldt ten aanzien van de in het eerste lid bedoelde aangepaste wijze van examineren dat: </w:t>
      </w:r>
    </w:p>
    <w:p w14:paraId="143133D2" w14:textId="77777777" w:rsidR="007C3A4D" w:rsidRDefault="001F67FD" w:rsidP="003F03E0">
      <w:pPr>
        <w:pStyle w:val="Lijstalinea"/>
        <w:numPr>
          <w:ilvl w:val="0"/>
          <w:numId w:val="28"/>
        </w:numPr>
        <w:ind w:left="1276"/>
      </w:pPr>
      <w:r>
        <w:t>e</w:t>
      </w:r>
      <w:r w:rsidR="008349D2" w:rsidRPr="00E533E8">
        <w:t>r een deskundigenverklaring is die door een ter zake kundige psycholoog of orthopedagoog is opgesteld;</w:t>
      </w:r>
    </w:p>
    <w:p w14:paraId="3E9DB038" w14:textId="5B555042" w:rsidR="007C3A4D" w:rsidRDefault="001F67FD" w:rsidP="003F03E0">
      <w:pPr>
        <w:pStyle w:val="Lijstalinea"/>
        <w:numPr>
          <w:ilvl w:val="0"/>
          <w:numId w:val="28"/>
        </w:numPr>
        <w:tabs>
          <w:tab w:val="left" w:pos="1453"/>
        </w:tabs>
        <w:ind w:left="1276"/>
      </w:pPr>
      <w:r>
        <w:t>e</w:t>
      </w:r>
      <w:r w:rsidR="008349D2" w:rsidRPr="00E533E8">
        <w:t>e</w:t>
      </w:r>
      <w:r w:rsidR="00B44E7D">
        <w:t>n</w:t>
      </w:r>
      <w:r w:rsidR="008349D2" w:rsidRPr="00E533E8">
        <w:t xml:space="preserve"> aanpassing voor zover betrekking hebbend op het centraal examen in ieder geval kan bestaan uit een verlenging van de duur van de desbetreffende toets van het centraal examen met ten hoogste 30 minuten</w:t>
      </w:r>
      <w:r w:rsidR="007C3A4D">
        <w:t>;</w:t>
      </w:r>
      <w:r w:rsidR="008349D2" w:rsidRPr="00E533E8">
        <w:t xml:space="preserve"> en</w:t>
      </w:r>
    </w:p>
    <w:p w14:paraId="427E1F46" w14:textId="77777777" w:rsidR="008349D2" w:rsidRPr="00E533E8" w:rsidRDefault="001F67FD" w:rsidP="003F03E0">
      <w:pPr>
        <w:pStyle w:val="Lijstalinea"/>
        <w:numPr>
          <w:ilvl w:val="0"/>
          <w:numId w:val="28"/>
        </w:numPr>
        <w:tabs>
          <w:tab w:val="left" w:pos="1453"/>
        </w:tabs>
        <w:ind w:left="1276"/>
      </w:pPr>
      <w:r>
        <w:t>e</w:t>
      </w:r>
      <w:r w:rsidR="008349D2" w:rsidRPr="00E533E8">
        <w:t>en andere aanpassing slechts kan worden toegestaan voor zover daartoe in de</w:t>
      </w:r>
      <w:r w:rsidR="007C3A4D">
        <w:t xml:space="preserve"> </w:t>
      </w:r>
      <w:r w:rsidR="008349D2" w:rsidRPr="00E533E8">
        <w:t>onder a genoemde deskundigenverklaring ten aanzien van betrokkene een voorstel wordt gedaan, dan wel indien de aanpassing aantoonbaar aansluit bij de begeleidingsadviezen, vermeld in de deskundigenverklaring.</w:t>
      </w:r>
    </w:p>
    <w:p w14:paraId="7B828C7B" w14:textId="77777777" w:rsidR="008349D2" w:rsidRPr="00E533E8" w:rsidRDefault="008349D2" w:rsidP="00F92F00">
      <w:pPr>
        <w:pStyle w:val="Kop3"/>
      </w:pPr>
      <w:r w:rsidRPr="00E533E8">
        <w:t>Het bevoegd gezag kan in verband met onvoldoende beheersing van de Nederlandse taal afwijken van de voorschriften gegeven bij of krachtens dit besluit, ten aanzien van een kandidaat die met inbegrip van het schooljaar waarin hij eindexamen aflegt, ten hoogte zes jaren onderwijs in Nederland heeft gevolgd en voor wie het Nederlands niet de moedertaal is. De in de eerste volzin bedoelde afwijking kan betrekking hebben op:</w:t>
      </w:r>
    </w:p>
    <w:p w14:paraId="5A543288" w14:textId="77777777" w:rsidR="007C3A4D" w:rsidRDefault="007A223E" w:rsidP="003F03E0">
      <w:pPr>
        <w:pStyle w:val="Lijstalinea"/>
        <w:numPr>
          <w:ilvl w:val="0"/>
          <w:numId w:val="27"/>
        </w:numPr>
        <w:ind w:left="1276"/>
      </w:pPr>
      <w:r>
        <w:t>h</w:t>
      </w:r>
      <w:r w:rsidR="008349D2" w:rsidRPr="00E533E8">
        <w:t xml:space="preserve">et vak Nederlandse taal en literatuur; </w:t>
      </w:r>
    </w:p>
    <w:p w14:paraId="6B238251" w14:textId="77777777" w:rsidR="007C3A4D" w:rsidRDefault="007A223E" w:rsidP="003F03E0">
      <w:pPr>
        <w:pStyle w:val="Lijstalinea"/>
        <w:numPr>
          <w:ilvl w:val="0"/>
          <w:numId w:val="27"/>
        </w:numPr>
        <w:tabs>
          <w:tab w:val="left" w:pos="1453"/>
        </w:tabs>
        <w:ind w:left="1276"/>
      </w:pPr>
      <w:r>
        <w:t>h</w:t>
      </w:r>
      <w:r w:rsidR="008349D2" w:rsidRPr="00E533E8">
        <w:t>et vak Nederlandse taal;</w:t>
      </w:r>
    </w:p>
    <w:p w14:paraId="4C4B4161" w14:textId="77777777" w:rsidR="008349D2" w:rsidRPr="00E533E8" w:rsidRDefault="007A223E" w:rsidP="003F03E0">
      <w:pPr>
        <w:pStyle w:val="Lijstalinea"/>
        <w:numPr>
          <w:ilvl w:val="0"/>
          <w:numId w:val="27"/>
        </w:numPr>
        <w:tabs>
          <w:tab w:val="left" w:pos="1453"/>
        </w:tabs>
        <w:ind w:left="1276"/>
      </w:pPr>
      <w:r>
        <w:t>e</w:t>
      </w:r>
      <w:r w:rsidR="008349D2" w:rsidRPr="00E533E8">
        <w:t>nig ander vak waarbij het gebruik van de Nederlandse taal van overwegende betekenis is.</w:t>
      </w:r>
    </w:p>
    <w:p w14:paraId="7E180C10" w14:textId="77777777" w:rsidR="007C3A4D" w:rsidRDefault="008349D2" w:rsidP="00F92F00">
      <w:pPr>
        <w:pStyle w:val="Kop3"/>
      </w:pPr>
      <w:r w:rsidRPr="007C3A4D">
        <w:rPr>
          <w:rStyle w:val="Kop3Char"/>
        </w:rPr>
        <w:t xml:space="preserve">De in </w:t>
      </w:r>
      <w:r w:rsidR="007A223E">
        <w:rPr>
          <w:rStyle w:val="Kop3Char"/>
        </w:rPr>
        <w:t xml:space="preserve">4.1.3. </w:t>
      </w:r>
      <w:r w:rsidRPr="007C3A4D">
        <w:rPr>
          <w:rStyle w:val="Kop3Char"/>
        </w:rPr>
        <w:t>bedoelde afwijking bestaat voor zover betrekking hebbend op het centraal examen slechts</w:t>
      </w:r>
      <w:r w:rsidRPr="00E533E8">
        <w:t xml:space="preserve"> uit een verlenging van de duur van de desbetreffende toets van het centraal examen met ten hoogste 30 minuten en het verlenen van</w:t>
      </w:r>
      <w:r w:rsidR="007C3A4D">
        <w:t xml:space="preserve"> </w:t>
      </w:r>
      <w:r w:rsidRPr="00E533E8">
        <w:t>toestemming tot het gebruik van een verklarend woordenboek</w:t>
      </w:r>
      <w:r w:rsidR="007A223E">
        <w:t xml:space="preserve"> in de thuistaal van de kandidaat</w:t>
      </w:r>
      <w:r w:rsidRPr="00E533E8">
        <w:t>.</w:t>
      </w:r>
    </w:p>
    <w:p w14:paraId="7B93BC3E" w14:textId="77777777" w:rsidR="0020352A" w:rsidRDefault="008349D2" w:rsidP="00F92F00">
      <w:pPr>
        <w:pStyle w:val="Kop3"/>
      </w:pPr>
      <w:r w:rsidRPr="00E533E8">
        <w:t>Van elke afwijking op grond van het derde lid wordt mededeling gedaan aan de</w:t>
      </w:r>
      <w:r w:rsidR="007C3A4D">
        <w:t xml:space="preserve"> </w:t>
      </w:r>
      <w:r w:rsidRPr="00E533E8">
        <w:t>inspectie.</w:t>
      </w:r>
    </w:p>
    <w:p w14:paraId="6DA98F3B" w14:textId="77777777" w:rsidR="0020352A" w:rsidRDefault="0020352A" w:rsidP="0020352A">
      <w:pPr>
        <w:rPr>
          <w:rFonts w:eastAsiaTheme="majorEastAsia"/>
          <w:lang w:bidi="nl-NL"/>
        </w:rPr>
      </w:pPr>
      <w:r>
        <w:br w:type="page"/>
      </w:r>
    </w:p>
    <w:p w14:paraId="1CE8BC41" w14:textId="77777777" w:rsidR="00E533E8" w:rsidRPr="00E533E8" w:rsidRDefault="00E533E8" w:rsidP="00F92F00">
      <w:pPr>
        <w:pStyle w:val="Kop2"/>
      </w:pPr>
      <w:bookmarkStart w:id="46" w:name="_bookmark23"/>
      <w:bookmarkStart w:id="47" w:name="_Toc106324647"/>
      <w:bookmarkEnd w:id="46"/>
      <w:r w:rsidRPr="00E533E8">
        <w:lastRenderedPageBreak/>
        <w:t>Uitslag</w:t>
      </w:r>
      <w:bookmarkEnd w:id="47"/>
    </w:p>
    <w:p w14:paraId="278AB9CB" w14:textId="77777777" w:rsidR="007C3A4D" w:rsidRPr="00825C15" w:rsidRDefault="007C3A4D" w:rsidP="00825C15">
      <w:pPr>
        <w:pStyle w:val="Kop3"/>
        <w:rPr>
          <w:b/>
          <w:bCs/>
        </w:rPr>
      </w:pPr>
      <w:r w:rsidRPr="00825C15">
        <w:rPr>
          <w:b/>
          <w:bCs/>
        </w:rPr>
        <w:t>Eindcijfer eindexamen</w:t>
      </w:r>
    </w:p>
    <w:p w14:paraId="100672B9" w14:textId="44DDB261" w:rsidR="007A223E" w:rsidRPr="00825C15" w:rsidRDefault="00A462ED" w:rsidP="007A223E">
      <w:pPr>
        <w:pStyle w:val="Kop4"/>
      </w:pPr>
      <w:r>
        <w:t>Kandidat</w:t>
      </w:r>
      <w:r w:rsidR="007A223E" w:rsidRPr="00825C15">
        <w:t xml:space="preserve">en moeten voldoen aan de eis dat alle centraal </w:t>
      </w:r>
      <w:r w:rsidR="00A84A21">
        <w:t xml:space="preserve">schriftelijk </w:t>
      </w:r>
      <w:r w:rsidR="007A223E" w:rsidRPr="00825C15">
        <w:t xml:space="preserve">examencijfers gemiddeld tenminste voldoende zijn. Gemiddeld voldoende impliceert het volgende: het </w:t>
      </w:r>
      <w:proofErr w:type="spellStart"/>
      <w:r w:rsidR="007A223E" w:rsidRPr="00825C15">
        <w:t>onafgeronde</w:t>
      </w:r>
      <w:proofErr w:type="spellEnd"/>
      <w:r w:rsidR="007A223E" w:rsidRPr="00825C15">
        <w:t xml:space="preserve"> gemiddelde van de centraal </w:t>
      </w:r>
      <w:r w:rsidR="00A84A21">
        <w:t xml:space="preserve">schriftelijk </w:t>
      </w:r>
      <w:r w:rsidR="007A223E" w:rsidRPr="00825C15">
        <w:t>examencijfers moet tenminste 5,5 zijn. Bij wijze van voorbeeld: een gemiddelde van 5,45 is onvoldoende (twee keer afronden is niet toegestaan).</w:t>
      </w:r>
    </w:p>
    <w:p w14:paraId="626BCBBE" w14:textId="77777777" w:rsidR="007C3A4D" w:rsidRPr="00B44E7D" w:rsidRDefault="007C3A4D" w:rsidP="00825C15">
      <w:pPr>
        <w:pStyle w:val="Kop4"/>
      </w:pPr>
      <w:r w:rsidRPr="00825C15">
        <w:t xml:space="preserve">Voor alle leerwegen geldt dat het eindcijfer van het </w:t>
      </w:r>
      <w:r w:rsidR="00A84A21">
        <w:t>eind</w:t>
      </w:r>
      <w:r w:rsidRPr="00825C15">
        <w:t xml:space="preserve">examen </w:t>
      </w:r>
      <w:r w:rsidR="00A84A21">
        <w:t xml:space="preserve">voor vakken met een centraal examen </w:t>
      </w:r>
      <w:r w:rsidRPr="00825C15">
        <w:t>in gelijke mate wordt bepaald door het eindcijfer van het schoolexamen en het cijfer van het centraal schriftelijk examen. [(1 x se + 1 x c</w:t>
      </w:r>
      <w:r w:rsidR="00A84A21">
        <w:t>s</w:t>
      </w:r>
      <w:r w:rsidRPr="00825C15">
        <w:t>e): 2</w:t>
      </w:r>
      <w:r w:rsidRPr="00B44E7D">
        <w:t>].</w:t>
      </w:r>
      <w:r w:rsidR="003A2C8E" w:rsidRPr="00B44E7D">
        <w:t xml:space="preserve"> Dit m</w:t>
      </w:r>
      <w:r w:rsidR="007A223E" w:rsidRPr="00B44E7D">
        <w:t>et uitzondering van het beroepsger</w:t>
      </w:r>
      <w:r w:rsidR="00046547" w:rsidRPr="00B44E7D">
        <w:t xml:space="preserve">ichte vak in de gemengde </w:t>
      </w:r>
      <w:r w:rsidR="006912EB" w:rsidRPr="00B44E7D">
        <w:t>leerwe</w:t>
      </w:r>
      <w:r w:rsidR="007A223E" w:rsidRPr="00B44E7D">
        <w:t>g.</w:t>
      </w:r>
    </w:p>
    <w:p w14:paraId="5C741C20" w14:textId="77777777" w:rsidR="007C3A4D" w:rsidRPr="00825C15" w:rsidRDefault="007C3A4D" w:rsidP="00825C15">
      <w:pPr>
        <w:pStyle w:val="Kop4"/>
      </w:pPr>
      <w:r w:rsidRPr="00B44E7D">
        <w:t>Het eindcijfer voor alle vakken van het eindexamen wordt uitgedrukt in een</w:t>
      </w:r>
      <w:r w:rsidRPr="00825C15">
        <w:t xml:space="preserve"> geheel cijfer uit de reeks 1 tot en met 10.</w:t>
      </w:r>
    </w:p>
    <w:p w14:paraId="6D67EB3D" w14:textId="77777777" w:rsidR="007C3A4D" w:rsidRPr="00825C15" w:rsidRDefault="007C3A4D" w:rsidP="00825C15">
      <w:pPr>
        <w:pStyle w:val="Kop4"/>
      </w:pPr>
      <w:r w:rsidRPr="00825C15">
        <w:t>Indien het volgens artikel 4.2.1</w:t>
      </w:r>
      <w:r w:rsidR="00825C15">
        <w:t>.1</w:t>
      </w:r>
      <w:r w:rsidRPr="00825C15">
        <w:t xml:space="preserve"> berekende eindcijfer niet een geheel getal is, dan wordt het</w:t>
      </w:r>
      <w:r w:rsidR="007A223E">
        <w:t>,</w:t>
      </w:r>
      <w:r w:rsidRPr="00825C15">
        <w:t xml:space="preserve"> indien het eerste cijfer achter de komma minder </w:t>
      </w:r>
      <w:r w:rsidR="007A223E">
        <w:t xml:space="preserve">is </w:t>
      </w:r>
      <w:r w:rsidRPr="00825C15">
        <w:t>dan 5, naar beneden afgerond, en indien dit 5 of meer is, naar boven afgerond.</w:t>
      </w:r>
    </w:p>
    <w:p w14:paraId="26FA4E41" w14:textId="77777777" w:rsidR="00663B93" w:rsidRDefault="00663B93" w:rsidP="00825C15">
      <w:pPr>
        <w:pStyle w:val="Kop4"/>
      </w:pPr>
      <w:r>
        <w:t>Kandidaten</w:t>
      </w:r>
      <w:r w:rsidRPr="00825C15">
        <w:t xml:space="preserve"> in het vmbo mogen als eindcijfer voor het vak Nederlands niet lager dan een 5</w:t>
      </w:r>
      <w:r>
        <w:t> </w:t>
      </w:r>
      <w:r w:rsidRPr="00825C15">
        <w:t>scoren.</w:t>
      </w:r>
    </w:p>
    <w:p w14:paraId="46B8676A" w14:textId="38B8DCC5" w:rsidR="007C3A4D" w:rsidRPr="00825C15" w:rsidRDefault="00A462ED" w:rsidP="00825C15">
      <w:pPr>
        <w:pStyle w:val="Kop4"/>
      </w:pPr>
      <w:r>
        <w:t>Kandidaten</w:t>
      </w:r>
      <w:r w:rsidR="007C3A4D" w:rsidRPr="00825C15">
        <w:t xml:space="preserve"> in het havo en vwo mogen niet meer dan één vijf </w:t>
      </w:r>
      <w:r w:rsidR="007A223E">
        <w:t>als</w:t>
      </w:r>
      <w:r w:rsidR="007C3A4D" w:rsidRPr="00825C15">
        <w:t xml:space="preserve"> eindcijfer </w:t>
      </w:r>
      <w:r w:rsidR="007A223E">
        <w:t xml:space="preserve">scoren voor </w:t>
      </w:r>
      <w:r w:rsidR="007C3A4D" w:rsidRPr="00825C15">
        <w:t>de vakken Nederlands, Engels, wiskunde. (Zie ook 4.2.</w:t>
      </w:r>
      <w:r w:rsidR="00825C15">
        <w:t>1.4</w:t>
      </w:r>
      <w:r w:rsidR="007C3A4D" w:rsidRPr="00825C15">
        <w:t>).</w:t>
      </w:r>
    </w:p>
    <w:p w14:paraId="2B6428D9" w14:textId="1C737F04" w:rsidR="007C3A4D" w:rsidRPr="00825C15" w:rsidRDefault="00825C15" w:rsidP="00663B93">
      <w:pPr>
        <w:pStyle w:val="Kop4"/>
        <w:numPr>
          <w:ilvl w:val="0"/>
          <w:numId w:val="0"/>
        </w:numPr>
        <w:ind w:left="1418"/>
      </w:pPr>
      <w:r>
        <w:br/>
      </w:r>
    </w:p>
    <w:p w14:paraId="3C7FD06B" w14:textId="77777777" w:rsidR="007C3A4D" w:rsidRPr="00825C15" w:rsidRDefault="007C3A4D" w:rsidP="00825C15">
      <w:pPr>
        <w:pStyle w:val="Kop3"/>
        <w:rPr>
          <w:b/>
          <w:bCs/>
        </w:rPr>
      </w:pPr>
      <w:r w:rsidRPr="00825C15">
        <w:rPr>
          <w:b/>
          <w:bCs/>
        </w:rPr>
        <w:t>Vaststelling uitslag</w:t>
      </w:r>
    </w:p>
    <w:p w14:paraId="0E6B6C92" w14:textId="77777777" w:rsidR="007C3A4D" w:rsidRPr="00E533E8" w:rsidRDefault="007C3A4D" w:rsidP="00825C15">
      <w:pPr>
        <w:pStyle w:val="Kop4"/>
      </w:pPr>
      <w:r w:rsidRPr="00E533E8">
        <w:t>De examencommissie stelt de uitslag vast</w:t>
      </w:r>
      <w:r w:rsidR="007A223E">
        <w:t>,</w:t>
      </w:r>
      <w:r w:rsidRPr="00E533E8">
        <w:t xml:space="preserve"> met inachtneming van het bepaalde in artikel 4.2.1.</w:t>
      </w:r>
    </w:p>
    <w:p w14:paraId="4A30CC65" w14:textId="77777777" w:rsidR="007C3A4D" w:rsidRPr="00E533E8" w:rsidRDefault="007C3A4D" w:rsidP="00825C15">
      <w:pPr>
        <w:pStyle w:val="Kop4"/>
      </w:pPr>
      <w:r w:rsidRPr="00E533E8">
        <w:t>De examencommissie stelt uit alle eindcijfers van de vakken waarin de kandidaat examen heeft afgelegd een lijst op, zodanig dat de op deze lijst vermelde vakken een eindexamen vormen als bedoeld in de artikelen 11 tot en met 29 van het</w:t>
      </w:r>
      <w:r w:rsidR="00EE4157">
        <w:t xml:space="preserve"> </w:t>
      </w:r>
      <w:r w:rsidRPr="00E533E8">
        <w:t>Eindexamenbesluit VO, dat voldoet aan het bepaalde in artikel 4.2.</w:t>
      </w:r>
      <w:r w:rsidR="00825C15">
        <w:t>2.</w:t>
      </w:r>
      <w:r w:rsidRPr="00E533E8">
        <w:t>4.</w:t>
      </w:r>
    </w:p>
    <w:p w14:paraId="4D1E10BD" w14:textId="77777777" w:rsidR="007C3A4D" w:rsidRPr="00E533E8" w:rsidRDefault="007C3A4D" w:rsidP="00825C15">
      <w:pPr>
        <w:pStyle w:val="Kop4"/>
      </w:pPr>
      <w:r w:rsidRPr="00E533E8">
        <w:t>Indien het noodzakelijk en mogelijk is om de kandidaat te laten slagen betrekken de voorzitter van de examencommissie en de secretaris van het eindexamen een of meer eindcijfers van de vakken niet bij de bepaling van de uitslag. Indien een "extra" vak buiten beschouwing moet worden gelaten om de kandidaat te kunnen laten slagen, maakt deze, indien hij op meerdere manieren kan slagen, zelf een keuze aan de hand van een voorstel van de school.</w:t>
      </w:r>
    </w:p>
    <w:p w14:paraId="1574F888" w14:textId="77777777" w:rsidR="007C3A4D" w:rsidRPr="00E533E8" w:rsidRDefault="007C3A4D" w:rsidP="00825C15">
      <w:pPr>
        <w:pStyle w:val="Kop4"/>
      </w:pPr>
      <w:r w:rsidRPr="00E533E8">
        <w:t xml:space="preserve">De kandidaat die het eindexamen van een leerweg in het </w:t>
      </w:r>
      <w:r w:rsidRPr="00EE4157">
        <w:rPr>
          <w:b/>
        </w:rPr>
        <w:t xml:space="preserve">vmbo </w:t>
      </w:r>
      <w:r w:rsidRPr="00E533E8">
        <w:t>heeft afgelegd is</w:t>
      </w:r>
      <w:r w:rsidR="00EE4157">
        <w:t xml:space="preserve"> </w:t>
      </w:r>
      <w:r w:rsidRPr="00E533E8">
        <w:t>geslaagd indien:</w:t>
      </w:r>
    </w:p>
    <w:p w14:paraId="436F3307" w14:textId="77777777" w:rsidR="007C3A4D" w:rsidRDefault="007C3A4D" w:rsidP="00C03F0E">
      <w:pPr>
        <w:pStyle w:val="Lijstalinea"/>
        <w:numPr>
          <w:ilvl w:val="0"/>
          <w:numId w:val="16"/>
        </w:numPr>
        <w:ind w:left="1276"/>
      </w:pPr>
      <w:r w:rsidRPr="00E533E8">
        <w:t>het rekenkundig gemiddelde van zijn bij het centraal examen behaalde cijfers tenminste 5,5 is. Hierbij tellen alle vakken voor het centraal schriftelijk examen (c</w:t>
      </w:r>
      <w:r w:rsidR="00A27EFB">
        <w:t>s</w:t>
      </w:r>
      <w:r w:rsidRPr="00E533E8">
        <w:t xml:space="preserve">e) én (in </w:t>
      </w:r>
      <w:proofErr w:type="spellStart"/>
      <w:r w:rsidRPr="00E533E8">
        <w:t>basis</w:t>
      </w:r>
      <w:r w:rsidR="006F72D3">
        <w:t>beroeps</w:t>
      </w:r>
      <w:proofErr w:type="spellEnd"/>
      <w:r w:rsidRPr="00E533E8">
        <w:t xml:space="preserve">, </w:t>
      </w:r>
      <w:proofErr w:type="spellStart"/>
      <w:r w:rsidRPr="00E533E8">
        <w:t>kader</w:t>
      </w:r>
      <w:r w:rsidR="006F72D3">
        <w:t>beroeps</w:t>
      </w:r>
      <w:proofErr w:type="spellEnd"/>
      <w:r w:rsidRPr="00E533E8">
        <w:t xml:space="preserve"> en gemengd</w:t>
      </w:r>
      <w:r w:rsidR="00A27EFB">
        <w:t>e leerweg</w:t>
      </w:r>
      <w:r w:rsidRPr="00E533E8">
        <w:t>) het centraal schriftelijk en praktisch examen (</w:t>
      </w:r>
      <w:proofErr w:type="spellStart"/>
      <w:r w:rsidRPr="00E533E8">
        <w:t>cspe</w:t>
      </w:r>
      <w:proofErr w:type="spellEnd"/>
      <w:r w:rsidRPr="00E533E8">
        <w:t xml:space="preserve">) mee. Er is hier sprake van een </w:t>
      </w:r>
      <w:proofErr w:type="spellStart"/>
      <w:r w:rsidRPr="00E533E8">
        <w:t>onafgerond</w:t>
      </w:r>
      <w:proofErr w:type="spellEnd"/>
      <w:r w:rsidRPr="00E533E8">
        <w:t xml:space="preserve"> gemiddelde</w:t>
      </w:r>
      <w:r w:rsidR="007A223E">
        <w:t xml:space="preserve"> (een gemiddelde van 5,45 is derhalve onvoldoende.)</w:t>
      </w:r>
    </w:p>
    <w:p w14:paraId="1C05612C" w14:textId="77777777" w:rsidR="00A27EFB" w:rsidRPr="00E533E8" w:rsidRDefault="00A27EFB" w:rsidP="00C03F0E">
      <w:pPr>
        <w:pStyle w:val="Lijstalinea"/>
        <w:numPr>
          <w:ilvl w:val="0"/>
          <w:numId w:val="16"/>
        </w:numPr>
        <w:ind w:left="1276"/>
      </w:pPr>
      <w:r>
        <w:t xml:space="preserve">voor de afzonderlijke </w:t>
      </w:r>
      <w:r w:rsidR="006F72D3">
        <w:t xml:space="preserve">vakken inclusief beroepsgerichte </w:t>
      </w:r>
      <w:r>
        <w:t>keuzevakken tenminste het eindcijfer 4 is behaald</w:t>
      </w:r>
    </w:p>
    <w:p w14:paraId="156D8F5B" w14:textId="77777777" w:rsidR="00C03F0E" w:rsidRPr="00B44E7D" w:rsidRDefault="007C3A4D" w:rsidP="00C03F0E">
      <w:pPr>
        <w:pStyle w:val="Lijstalinea"/>
        <w:numPr>
          <w:ilvl w:val="0"/>
          <w:numId w:val="16"/>
        </w:numPr>
        <w:ind w:left="1276"/>
      </w:pPr>
      <w:r w:rsidRPr="00B44E7D">
        <w:t>voor het vak Nederlands minimaal het eindcijfer 5 is behaald;</w:t>
      </w:r>
    </w:p>
    <w:p w14:paraId="27215CA5" w14:textId="1D409F4A" w:rsidR="00750335" w:rsidRPr="00B44E7D" w:rsidRDefault="00750335" w:rsidP="002A6CFA">
      <w:pPr>
        <w:pStyle w:val="Lijstalinea"/>
        <w:numPr>
          <w:ilvl w:val="0"/>
          <w:numId w:val="16"/>
        </w:numPr>
        <w:ind w:left="1276" w:hanging="425"/>
      </w:pPr>
      <w:r w:rsidRPr="00B44E7D">
        <w:t xml:space="preserve">hij het SE rekenen afgerond heeft. Deze regel is alleen van toepassing voor </w:t>
      </w:r>
      <w:r w:rsidR="00A462ED">
        <w:t>kandidaten</w:t>
      </w:r>
      <w:r w:rsidR="00A462ED" w:rsidRPr="00825C15">
        <w:t xml:space="preserve"> </w:t>
      </w:r>
      <w:r w:rsidRPr="00B44E7D">
        <w:t>die het vak wiskunde niet volgen;</w:t>
      </w:r>
    </w:p>
    <w:p w14:paraId="45EBDD77" w14:textId="77777777" w:rsidR="00C03F0E" w:rsidRDefault="007C3A4D" w:rsidP="00C03F0E">
      <w:pPr>
        <w:pStyle w:val="Lijstalinea"/>
        <w:numPr>
          <w:ilvl w:val="0"/>
          <w:numId w:val="16"/>
        </w:numPr>
        <w:ind w:left="1276"/>
      </w:pPr>
      <w:r w:rsidRPr="00E533E8">
        <w:t xml:space="preserve">alle eindcijfers (dus ook het eindcijfer </w:t>
      </w:r>
      <w:r w:rsidR="00C43003">
        <w:t xml:space="preserve">van het </w:t>
      </w:r>
      <w:r w:rsidRPr="00E533E8">
        <w:t xml:space="preserve">beroepsgericht vak) een 6 of hoger zijn </w:t>
      </w:r>
      <w:r w:rsidRPr="00C03F0E">
        <w:rPr>
          <w:b/>
        </w:rPr>
        <w:t>of</w:t>
      </w:r>
      <w:r w:rsidRPr="00E533E8">
        <w:t>;</w:t>
      </w:r>
    </w:p>
    <w:p w14:paraId="049BE890" w14:textId="77777777" w:rsidR="00C03F0E" w:rsidRDefault="007C3A4D" w:rsidP="00C03F0E">
      <w:pPr>
        <w:pStyle w:val="Lijstalinea"/>
        <w:numPr>
          <w:ilvl w:val="0"/>
          <w:numId w:val="16"/>
        </w:numPr>
        <w:ind w:left="1276"/>
      </w:pPr>
      <w:r w:rsidRPr="00E533E8">
        <w:lastRenderedPageBreak/>
        <w:t xml:space="preserve">voor ten hoogste één van zijn examenvakken het eindcijfer 5 is behaald en voor de overige examenvakken een 6 of hoger, </w:t>
      </w:r>
      <w:r w:rsidRPr="00C03F0E">
        <w:rPr>
          <w:b/>
        </w:rPr>
        <w:t>of</w:t>
      </w:r>
      <w:r w:rsidRPr="00E533E8">
        <w:t>;</w:t>
      </w:r>
    </w:p>
    <w:p w14:paraId="6C3596FB" w14:textId="77777777" w:rsidR="00C03F0E" w:rsidRDefault="007C3A4D" w:rsidP="00C03F0E">
      <w:pPr>
        <w:pStyle w:val="Lijstalinea"/>
        <w:numPr>
          <w:ilvl w:val="0"/>
          <w:numId w:val="16"/>
        </w:numPr>
        <w:ind w:left="1276"/>
      </w:pPr>
      <w:r w:rsidRPr="00E533E8">
        <w:t xml:space="preserve">voor ten hoogste één van zijn examenvakken het eindcijfer 4 is behaald, voor de overige examenvakken een 6 of hoger waarvan tenminste één 7 of hoger, </w:t>
      </w:r>
      <w:r w:rsidRPr="00C03F0E">
        <w:rPr>
          <w:b/>
        </w:rPr>
        <w:t>of</w:t>
      </w:r>
      <w:r w:rsidRPr="00E533E8">
        <w:t>;</w:t>
      </w:r>
    </w:p>
    <w:p w14:paraId="5EEDFDA3" w14:textId="77777777" w:rsidR="00C03F0E" w:rsidRDefault="007C3A4D" w:rsidP="00C03F0E">
      <w:pPr>
        <w:pStyle w:val="Lijstalinea"/>
        <w:numPr>
          <w:ilvl w:val="0"/>
          <w:numId w:val="16"/>
        </w:numPr>
        <w:ind w:left="1276"/>
      </w:pPr>
      <w:r w:rsidRPr="00E533E8">
        <w:t>voor ten hoogste twee van zijn examenvakken het eindcijfer 5 is behaald en voor de overige examenvakken een 6 of hoger waarvan tenminste één 7 of hoger;</w:t>
      </w:r>
    </w:p>
    <w:p w14:paraId="6B284A20" w14:textId="77777777" w:rsidR="00A27EFB" w:rsidRDefault="00A27EFB" w:rsidP="00C03F0E">
      <w:pPr>
        <w:pStyle w:val="Lijstalinea"/>
        <w:numPr>
          <w:ilvl w:val="0"/>
          <w:numId w:val="16"/>
        </w:numPr>
        <w:ind w:left="1276"/>
      </w:pPr>
      <w:r>
        <w:t>voor geen van de in 4.2.2.2 genoemde onderdelen een eindcijfer lager dan 4 heeft behaald;</w:t>
      </w:r>
    </w:p>
    <w:p w14:paraId="03B0ADC2" w14:textId="77777777" w:rsidR="00C03F0E" w:rsidRDefault="007C3A4D" w:rsidP="00C03F0E">
      <w:pPr>
        <w:pStyle w:val="Lijstalinea"/>
        <w:numPr>
          <w:ilvl w:val="0"/>
          <w:numId w:val="16"/>
        </w:numPr>
        <w:ind w:left="1276"/>
      </w:pPr>
      <w:r w:rsidRPr="00E533E8">
        <w:t>voor de vakken lichamelijke opvoeding en het kunstvak uit het gemeenschappelijk deel de kwalificatie “voldoende” of “goed” is behaald;</w:t>
      </w:r>
    </w:p>
    <w:p w14:paraId="2C068FF8" w14:textId="77777777" w:rsidR="00C03F0E" w:rsidRDefault="007C3A4D" w:rsidP="00C27446">
      <w:pPr>
        <w:pStyle w:val="Lijstalinea"/>
        <w:numPr>
          <w:ilvl w:val="0"/>
          <w:numId w:val="16"/>
        </w:numPr>
        <w:ind w:left="1276"/>
      </w:pPr>
      <w:r w:rsidRPr="00E533E8">
        <w:t>het profielwerkstuk met een “voldoende” of “goed” is afgesloten.</w:t>
      </w:r>
      <w:r w:rsidR="00A27EFB">
        <w:t>(voor gemengde of theoretische leerweg);</w:t>
      </w:r>
    </w:p>
    <w:p w14:paraId="12CDE22E" w14:textId="77777777" w:rsidR="00C03F0E" w:rsidRDefault="007C3A4D" w:rsidP="00C03F0E">
      <w:pPr>
        <w:pStyle w:val="Lijstalinea"/>
        <w:numPr>
          <w:ilvl w:val="0"/>
          <w:numId w:val="0"/>
        </w:numPr>
        <w:ind w:left="1276"/>
      </w:pPr>
      <w:r w:rsidRPr="00E533E8">
        <w:t xml:space="preserve">Het beroepsgerichte programma in de basis- en kaderberoepsgerichte leerweg bestaat uit de </w:t>
      </w:r>
      <w:r w:rsidR="00C43003">
        <w:t xml:space="preserve"> profiel</w:t>
      </w:r>
      <w:r w:rsidRPr="00E533E8">
        <w:t>vakken</w:t>
      </w:r>
      <w:r w:rsidR="00C43003">
        <w:t xml:space="preserve"> en keuzevakken</w:t>
      </w:r>
      <w:r w:rsidRPr="00E533E8">
        <w:t>:</w:t>
      </w:r>
    </w:p>
    <w:p w14:paraId="7F6AC451" w14:textId="77777777" w:rsidR="00C03F0E" w:rsidRDefault="007C3A4D" w:rsidP="00C27446">
      <w:pPr>
        <w:pStyle w:val="Lijstalinea"/>
        <w:numPr>
          <w:ilvl w:val="0"/>
          <w:numId w:val="16"/>
        </w:numPr>
        <w:ind w:left="1276"/>
      </w:pPr>
      <w:r w:rsidRPr="00E533E8">
        <w:t xml:space="preserve">Het profielvak dat met een </w:t>
      </w:r>
      <w:proofErr w:type="spellStart"/>
      <w:r w:rsidRPr="00E533E8">
        <w:t>cspe</w:t>
      </w:r>
      <w:proofErr w:type="spellEnd"/>
      <w:r w:rsidRPr="00E533E8">
        <w:t xml:space="preserve"> wordt afgesloten. Over de profielvakken worden ook schoolexamens afgenomen. Voor het bepalen van het eindcijfer van het profielvak telt het gemiddelde van de schoolexamencijfers en het gemiddelde van het </w:t>
      </w:r>
      <w:proofErr w:type="spellStart"/>
      <w:r w:rsidRPr="00E533E8">
        <w:t>cspe</w:t>
      </w:r>
      <w:proofErr w:type="spellEnd"/>
      <w:r w:rsidRPr="00E533E8">
        <w:t xml:space="preserve"> elk voor 50% me</w:t>
      </w:r>
      <w:r w:rsidR="00C03F0E">
        <w:t>e.</w:t>
      </w:r>
    </w:p>
    <w:p w14:paraId="3DFA4DD0" w14:textId="3815CC95" w:rsidR="00A27EFB" w:rsidRDefault="007C3A4D" w:rsidP="00C27446">
      <w:pPr>
        <w:pStyle w:val="Lijstalinea"/>
        <w:numPr>
          <w:ilvl w:val="0"/>
          <w:numId w:val="16"/>
        </w:numPr>
        <w:tabs>
          <w:tab w:val="left" w:pos="1496"/>
        </w:tabs>
        <w:ind w:left="1276"/>
      </w:pPr>
      <w:r w:rsidRPr="00E533E8">
        <w:t xml:space="preserve">Daarnaast volgt een </w:t>
      </w:r>
      <w:r w:rsidR="00A462ED">
        <w:t xml:space="preserve">kandidaat </w:t>
      </w:r>
      <w:r w:rsidR="00A27EFB">
        <w:t xml:space="preserve">tenminste </w:t>
      </w:r>
      <w:r w:rsidRPr="00C03F0E">
        <w:rPr>
          <w:b/>
        </w:rPr>
        <w:t xml:space="preserve">vier </w:t>
      </w:r>
      <w:r w:rsidRPr="00E533E8">
        <w:t xml:space="preserve">beroepsgerichte </w:t>
      </w:r>
      <w:r w:rsidRPr="00C03F0E">
        <w:rPr>
          <w:b/>
        </w:rPr>
        <w:t xml:space="preserve">keuzevakken </w:t>
      </w:r>
      <w:r w:rsidRPr="00E533E8">
        <w:t>die worden afgesloten met een schoolexamen. Het gemiddelde van de eindcijfers van het schoolexamen van de keuzevakken vorm</w:t>
      </w:r>
      <w:r w:rsidR="00A27EFB">
        <w:t>t</w:t>
      </w:r>
      <w:r w:rsidRPr="00E533E8">
        <w:t xml:space="preserve"> het </w:t>
      </w:r>
      <w:r w:rsidRPr="00C03F0E">
        <w:rPr>
          <w:b/>
        </w:rPr>
        <w:t xml:space="preserve">combinatiecijfer </w:t>
      </w:r>
      <w:r w:rsidRPr="00E533E8">
        <w:t>dat meetelt voor de uitslagbepaling.</w:t>
      </w:r>
      <w:r w:rsidR="00C03F0E">
        <w:t xml:space="preserve"> </w:t>
      </w:r>
      <w:r w:rsidR="00C43003">
        <w:t>De u</w:t>
      </w:r>
      <w:r w:rsidRPr="00E533E8">
        <w:t>itslagbepaling van de basis- en kaderberoepsgerichte leerweg</w:t>
      </w:r>
      <w:r w:rsidR="00C43003">
        <w:t xml:space="preserve"> is als volgt</w:t>
      </w:r>
      <w:r w:rsidRPr="00E533E8">
        <w:t>: het eindcijfer voor</w:t>
      </w:r>
      <w:r w:rsidR="00C03F0E">
        <w:t xml:space="preserve"> </w:t>
      </w:r>
      <w:r w:rsidRPr="00E533E8">
        <w:t xml:space="preserve">het profielvak en het combinatiecijfer voor de beroepsgerichte keuzevakken tellen elk één keer mee bij het beantwoorden van de vraag of een </w:t>
      </w:r>
      <w:r w:rsidR="00A462ED">
        <w:t>kandidaat</w:t>
      </w:r>
      <w:r w:rsidR="00A462ED" w:rsidRPr="00825C15">
        <w:t xml:space="preserve"> </w:t>
      </w:r>
      <w:r w:rsidRPr="00E533E8">
        <w:t>geslaagd is.</w:t>
      </w:r>
      <w:r w:rsidR="00C03F0E">
        <w:t xml:space="preserve"> </w:t>
      </w:r>
    </w:p>
    <w:p w14:paraId="4687FE1A" w14:textId="77777777" w:rsidR="00C03F0E" w:rsidRPr="00B44E7D" w:rsidRDefault="007C3A4D" w:rsidP="0023180D">
      <w:pPr>
        <w:tabs>
          <w:tab w:val="left" w:pos="1496"/>
        </w:tabs>
        <w:ind w:left="426"/>
      </w:pPr>
      <w:r w:rsidRPr="00E533E8">
        <w:t xml:space="preserve">Het beroepsgerichte programma in de gemengde </w:t>
      </w:r>
      <w:r w:rsidRPr="00B44E7D">
        <w:t xml:space="preserve">leerweg </w:t>
      </w:r>
      <w:r w:rsidR="00A84A21" w:rsidRPr="00B44E7D">
        <w:t xml:space="preserve">voor de profielen BWI, E&amp;O, PIE en Z&amp;W </w:t>
      </w:r>
      <w:r w:rsidRPr="00B44E7D">
        <w:t>bestaat uit de volgende vakken:</w:t>
      </w:r>
    </w:p>
    <w:p w14:paraId="6A2C079B" w14:textId="0EADD454" w:rsidR="00750335" w:rsidRPr="00B44E7D" w:rsidRDefault="00750335" w:rsidP="00750335">
      <w:pPr>
        <w:pStyle w:val="Lijstalinea"/>
        <w:numPr>
          <w:ilvl w:val="0"/>
          <w:numId w:val="16"/>
        </w:numPr>
        <w:tabs>
          <w:tab w:val="left" w:pos="1496"/>
        </w:tabs>
        <w:ind w:left="1276"/>
      </w:pPr>
      <w:r w:rsidRPr="00B44E7D">
        <w:t>Het profielvak</w:t>
      </w:r>
      <w:r w:rsidRPr="00B44E7D">
        <w:rPr>
          <w:b/>
        </w:rPr>
        <w:t xml:space="preserve"> </w:t>
      </w:r>
      <w:r w:rsidRPr="00B44E7D">
        <w:t xml:space="preserve">bestaande uit twee aangewezen profielmodulen dat met een </w:t>
      </w:r>
      <w:proofErr w:type="spellStart"/>
      <w:r w:rsidRPr="00B44E7D">
        <w:t>cspe</w:t>
      </w:r>
      <w:proofErr w:type="spellEnd"/>
      <w:r w:rsidRPr="00B44E7D">
        <w:t xml:space="preserve"> wordt afgesloten. Over de profielvakken worden ook schoolexamens afgenomen. Het profielvak en het schoolexamen worden in het derde leerjaar afgerond. Een eventuele herkansing vindt pas plaats na de uitslagdag van het 1</w:t>
      </w:r>
      <w:r w:rsidRPr="00B44E7D">
        <w:rPr>
          <w:vertAlign w:val="superscript"/>
        </w:rPr>
        <w:t>e</w:t>
      </w:r>
      <w:r w:rsidRPr="00B44E7D">
        <w:t xml:space="preserve"> tijdvak van leerjaar 4.</w:t>
      </w:r>
    </w:p>
    <w:p w14:paraId="362CAF2F" w14:textId="6AD636A9" w:rsidR="00972F59" w:rsidRDefault="007C3A4D" w:rsidP="0023180D">
      <w:pPr>
        <w:pStyle w:val="Lijstalinea"/>
        <w:numPr>
          <w:ilvl w:val="0"/>
          <w:numId w:val="16"/>
        </w:numPr>
        <w:tabs>
          <w:tab w:val="left" w:pos="1496"/>
        </w:tabs>
        <w:ind w:left="1276"/>
      </w:pPr>
      <w:r w:rsidRPr="00B44E7D">
        <w:t xml:space="preserve">Daarnaast volgt een </w:t>
      </w:r>
      <w:r w:rsidR="00A462ED">
        <w:t>kandidaat</w:t>
      </w:r>
      <w:r w:rsidR="00A462ED" w:rsidRPr="00825C15">
        <w:t xml:space="preserve"> </w:t>
      </w:r>
      <w:r w:rsidRPr="00B44E7D">
        <w:t>twee beroepsgerichte keuzevakken</w:t>
      </w:r>
      <w:r w:rsidRPr="0023180D">
        <w:t xml:space="preserve"> </w:t>
      </w:r>
      <w:r w:rsidRPr="00E533E8">
        <w:t>die elk enkel met een schoolexamen worden afgesloten</w:t>
      </w:r>
      <w:r w:rsidR="00C03F0E">
        <w:t xml:space="preserve"> </w:t>
      </w:r>
      <w:r w:rsidRPr="00E533E8">
        <w:t xml:space="preserve">Voor de bepaling van het eindcijfer voor het profielvak tellen de resultaten van het schoolexamen en het </w:t>
      </w:r>
      <w:proofErr w:type="spellStart"/>
      <w:r w:rsidRPr="00E533E8">
        <w:t>cspe</w:t>
      </w:r>
      <w:proofErr w:type="spellEnd"/>
      <w:r w:rsidRPr="00E533E8">
        <w:t xml:space="preserve"> elk voor 50% mee. Elk keuzevak wordt afgesloten door middel van een schoolexamen, dit levert per keuzevak een eindcijfer op.</w:t>
      </w:r>
      <w:r w:rsidR="00C03F0E">
        <w:t xml:space="preserve"> </w:t>
      </w:r>
      <w:r w:rsidRPr="00E533E8">
        <w:t xml:space="preserve">Het </w:t>
      </w:r>
      <w:r w:rsidRPr="0023180D">
        <w:t xml:space="preserve">combinatiecijfer </w:t>
      </w:r>
      <w:r w:rsidRPr="00E533E8">
        <w:t xml:space="preserve">voor het beroepsgerichte programma in de gemengde leerweg wordt voor 50% bepaald door het eindcijfer van het profielvak en voor </w:t>
      </w:r>
      <w:r w:rsidR="00972F30">
        <w:t>elk 25% door het eindcijfer van de twee keuzevakken.</w:t>
      </w:r>
    </w:p>
    <w:p w14:paraId="7A93144F" w14:textId="54D55D1D" w:rsidR="00046547" w:rsidRPr="00E225B1" w:rsidRDefault="00046547" w:rsidP="00E225B1">
      <w:pPr>
        <w:tabs>
          <w:tab w:val="left" w:pos="1496"/>
        </w:tabs>
        <w:ind w:left="426"/>
      </w:pPr>
      <w:r w:rsidRPr="00E225B1">
        <w:t xml:space="preserve">Het </w:t>
      </w:r>
      <w:r w:rsidR="00750335" w:rsidRPr="00E225B1">
        <w:t xml:space="preserve">praktijkgericht </w:t>
      </w:r>
      <w:r w:rsidRPr="00E225B1">
        <w:t xml:space="preserve">programma </w:t>
      </w:r>
      <w:r w:rsidR="00750335" w:rsidRPr="00E225B1">
        <w:t xml:space="preserve">voor het profiel IT </w:t>
      </w:r>
      <w:r w:rsidRPr="00E225B1">
        <w:t xml:space="preserve">bestaat uit </w:t>
      </w:r>
      <w:r w:rsidR="00E225B1" w:rsidRPr="00E225B1">
        <w:t>enkel een schoolexamen.</w:t>
      </w:r>
    </w:p>
    <w:p w14:paraId="777F12CE" w14:textId="77777777" w:rsidR="00046547" w:rsidRDefault="00046547" w:rsidP="00046547">
      <w:pPr>
        <w:tabs>
          <w:tab w:val="left" w:pos="1496"/>
        </w:tabs>
      </w:pPr>
    </w:p>
    <w:p w14:paraId="61016FA1" w14:textId="2C71EC89" w:rsidR="00C03F0E" w:rsidRPr="00E533E8" w:rsidRDefault="00C03F0E" w:rsidP="0023180D">
      <w:pPr>
        <w:pStyle w:val="Kop4"/>
      </w:pPr>
      <w:r w:rsidRPr="00E533E8">
        <w:lastRenderedPageBreak/>
        <w:t xml:space="preserve">Een kandidaat uit de theoretische leerweg is cum laude geslaagd als het gemiddelde van de eindcijfers voor Nederlands, Engels, maatschappijleer, de algemene vakken in het profieldeel en het vak met het hoogste eindcijfer in het vrije deel een 8,0 of hoger is. Tevens mag geen van de eindcijfers die bij de uitslagbepaling betrokken zijn lager zijn dan een 6. </w:t>
      </w:r>
    </w:p>
    <w:p w14:paraId="0F246B01" w14:textId="77777777" w:rsidR="00C03F0E" w:rsidRPr="00E533E8" w:rsidRDefault="00C03F0E" w:rsidP="00360E2B">
      <w:pPr>
        <w:pStyle w:val="Kop4"/>
        <w:numPr>
          <w:ilvl w:val="0"/>
          <w:numId w:val="0"/>
        </w:numPr>
        <w:ind w:left="1418"/>
      </w:pPr>
      <w:r w:rsidRPr="00E533E8">
        <w:t>Een kandidaat uit de gemengde leerweg is cum laude geslaagd als het gemiddelde van de eindcijfers voor Nederlands, Engels, maatschappijleer, de algemene vakken in het profieldeel en het algemene vak in het vrije deel of het eindcijfer voor het beroepsgerichte vak een 8,0 of hoger is. Tevens mag geen van de eindcijfers die bij</w:t>
      </w:r>
      <w:r w:rsidR="00F97035">
        <w:t xml:space="preserve"> </w:t>
      </w:r>
      <w:r w:rsidRPr="00E533E8">
        <w:t xml:space="preserve">de uitslagbepaling betrokken zijn lager zijn dan een 6. </w:t>
      </w:r>
    </w:p>
    <w:p w14:paraId="0329ADFA" w14:textId="77777777" w:rsidR="00C03F0E" w:rsidRPr="00E533E8" w:rsidRDefault="00C03F0E" w:rsidP="00825C15">
      <w:pPr>
        <w:pStyle w:val="Kop4"/>
      </w:pPr>
      <w:r w:rsidRPr="00E533E8">
        <w:t>Een kandidaat uit de basisberoepsgerichte of -kaderberoepsgerichte leerweg is cum laude geslaagd als het gemiddelde van de eindcijfers voor het profielvak</w:t>
      </w:r>
      <w:r w:rsidR="00C43003">
        <w:t>,</w:t>
      </w:r>
      <w:r w:rsidRPr="00E533E8">
        <w:t xml:space="preserve"> de twee algemene vakken in het profieldeel en de keuzevakken een 8.0 of hoger is. Tevens mag geen van de eindcijfers die bij de uitslagbepaling betrokken zijn, lager zijn dan</w:t>
      </w:r>
      <w:r w:rsidR="00F97035">
        <w:t xml:space="preserve"> </w:t>
      </w:r>
      <w:r w:rsidRPr="00E533E8">
        <w:t xml:space="preserve">een 6. </w:t>
      </w:r>
    </w:p>
    <w:p w14:paraId="71041487" w14:textId="3F7BB1E5" w:rsidR="00C03F0E" w:rsidRPr="00E533E8" w:rsidRDefault="00C03F0E" w:rsidP="00825C15">
      <w:pPr>
        <w:pStyle w:val="Kop4"/>
      </w:pPr>
      <w:r w:rsidRPr="00E533E8">
        <w:t xml:space="preserve">De kandidaat die eindexamen </w:t>
      </w:r>
      <w:r w:rsidR="00663B93" w:rsidRPr="00E533E8">
        <w:rPr>
          <w:b/>
        </w:rPr>
        <w:t xml:space="preserve">havo </w:t>
      </w:r>
      <w:r w:rsidR="00663B93">
        <w:rPr>
          <w:b/>
        </w:rPr>
        <w:t xml:space="preserve">of </w:t>
      </w:r>
      <w:r w:rsidRPr="00E533E8">
        <w:rPr>
          <w:b/>
        </w:rPr>
        <w:t xml:space="preserve">vwo </w:t>
      </w:r>
      <w:r w:rsidRPr="00E533E8">
        <w:t>heeft afgelegd is geslaagd, indien hij:</w:t>
      </w:r>
    </w:p>
    <w:p w14:paraId="44946E8A" w14:textId="77777777" w:rsidR="00F97035" w:rsidRDefault="00C03F0E" w:rsidP="00F97035">
      <w:pPr>
        <w:pStyle w:val="Lijstalinea"/>
        <w:numPr>
          <w:ilvl w:val="0"/>
          <w:numId w:val="18"/>
        </w:numPr>
      </w:pPr>
      <w:r w:rsidRPr="00E533E8">
        <w:t xml:space="preserve">gemiddeld voor alle vakken voor het centraal schriftelijk examen (cse) een voldoende heeft behaald; het </w:t>
      </w:r>
      <w:proofErr w:type="spellStart"/>
      <w:r w:rsidRPr="00E533E8">
        <w:t>onafgeronde</w:t>
      </w:r>
      <w:proofErr w:type="spellEnd"/>
      <w:r w:rsidRPr="00E533E8">
        <w:t xml:space="preserve"> gemiddelde van de centraal examencijfers moet tenminste 5,5 zijn. Bij wijze van voorbeeld: een gemiddelde van</w:t>
      </w:r>
      <w:r w:rsidR="00F97035">
        <w:t xml:space="preserve"> </w:t>
      </w:r>
      <w:r w:rsidRPr="00E533E8">
        <w:t>5,45 is onvoldoende (twee keer afronden is niet toegestaan);</w:t>
      </w:r>
    </w:p>
    <w:p w14:paraId="0D61797B" w14:textId="77777777" w:rsidR="00F97035" w:rsidRDefault="00C03F0E" w:rsidP="00F97035">
      <w:pPr>
        <w:pStyle w:val="Lijstalinea"/>
        <w:numPr>
          <w:ilvl w:val="0"/>
          <w:numId w:val="18"/>
        </w:numPr>
      </w:pPr>
      <w:r w:rsidRPr="00E533E8">
        <w:t>voor één van de vakken waarvoor een eindcijfer is vastgesteld als eindcijfer een 5</w:t>
      </w:r>
      <w:r w:rsidR="00F97035">
        <w:t xml:space="preserve"> </w:t>
      </w:r>
      <w:r w:rsidRPr="00E533E8">
        <w:t>heeft behaald en voor de overige vakken waarvoor een eindcijfer is vastgesteld als eindcijfer 6 of meer heeft behaald;</w:t>
      </w:r>
      <w:r w:rsidR="00F97035">
        <w:t xml:space="preserve"> </w:t>
      </w:r>
    </w:p>
    <w:p w14:paraId="6F7E12E3" w14:textId="77777777" w:rsidR="00F97035" w:rsidRDefault="00C03F0E" w:rsidP="00F97035">
      <w:pPr>
        <w:pStyle w:val="Lijstalinea"/>
        <w:numPr>
          <w:ilvl w:val="0"/>
          <w:numId w:val="18"/>
        </w:numPr>
      </w:pPr>
      <w:r w:rsidRPr="00E533E8">
        <w:t xml:space="preserve">voor één van </w:t>
      </w:r>
      <w:r w:rsidR="00C43003">
        <w:t xml:space="preserve">de </w:t>
      </w:r>
      <w:r w:rsidRPr="00E533E8">
        <w:t>vakken waarvoor een eindcijfer is vastgesteld, als eindcijfer 4 en voor de overige vakken waarvoor een eindcijfer is vastgesteld, als eindcijfer 6 of meer heeft behaald, en het gemiddelde van de eindcijfers ten minste 6,0 bedraagt;</w:t>
      </w:r>
    </w:p>
    <w:p w14:paraId="52A778F0" w14:textId="77777777" w:rsidR="00F97035" w:rsidRDefault="00C03F0E" w:rsidP="00F97035">
      <w:pPr>
        <w:pStyle w:val="Lijstalinea"/>
        <w:numPr>
          <w:ilvl w:val="0"/>
          <w:numId w:val="18"/>
        </w:numPr>
      </w:pPr>
      <w:r w:rsidRPr="00E533E8">
        <w:t>voor twee van zijn vakken waarvoor een eindcijfer is vastgesteld, als eindcijfer 5 heeft behaald en voor de overige vakken waarvoor een eindcijfer is vastgesteld, als</w:t>
      </w:r>
      <w:r w:rsidR="00F97035">
        <w:t xml:space="preserve"> </w:t>
      </w:r>
      <w:r w:rsidRPr="00E533E8">
        <w:t xml:space="preserve">eindcijfer 6 of meer heeft behaald, en het gemiddelde van de eindcijfers ten minste 6,0 bedraagt, </w:t>
      </w:r>
      <w:r w:rsidRPr="00F97035">
        <w:rPr>
          <w:b/>
        </w:rPr>
        <w:t>of</w:t>
      </w:r>
      <w:r w:rsidRPr="00E533E8">
        <w:t>;</w:t>
      </w:r>
    </w:p>
    <w:p w14:paraId="7DD76D5E" w14:textId="77777777" w:rsidR="00F97035" w:rsidRDefault="00C03F0E" w:rsidP="00F97035">
      <w:pPr>
        <w:pStyle w:val="Lijstalinea"/>
        <w:numPr>
          <w:ilvl w:val="0"/>
          <w:numId w:val="20"/>
        </w:numPr>
      </w:pPr>
      <w:r w:rsidRPr="00E533E8">
        <w:t>voor één van de vakken waarvoor een eindcijfer is vastgesteld als eindcijfer 4 en voor één van deze vakken als eindcijfer 5 heeft behaald en voor de overige vakken waarvoor een eindcijfer is vastgesteld, als eindcijfer 6 of meer heeft behaald, en het</w:t>
      </w:r>
      <w:r w:rsidR="00F97035">
        <w:t xml:space="preserve"> </w:t>
      </w:r>
      <w:r w:rsidRPr="00E533E8">
        <w:t>gemiddelde van de eindcijfers ten minste 6,0 bedraagt. Er wordt hierbij geen verschil gemaakt tussen cijfers voor vakken uit het profieldeel en cijfers voor andere vakken;</w:t>
      </w:r>
    </w:p>
    <w:p w14:paraId="4C8BBBB7" w14:textId="77777777" w:rsidR="00C03F0E" w:rsidRPr="00E533E8" w:rsidRDefault="00C03F0E" w:rsidP="00F97035">
      <w:pPr>
        <w:pStyle w:val="Lijstalinea"/>
        <w:numPr>
          <w:ilvl w:val="0"/>
          <w:numId w:val="20"/>
        </w:numPr>
      </w:pPr>
      <w:r w:rsidRPr="00E533E8">
        <w:t>één van de meewegende cijfers is het combinatiecijfer, dat een gemiddelde is van de cijfers voor de vakken maatschappijleer, CKV en voor het profielwerkstuk. Het combinatiecijfer mag geen 3 zijn, ook de cijfers van de afzonderlijke onderdelen van het combinatiecijfer mogen geen 3 zijn;</w:t>
      </w:r>
    </w:p>
    <w:p w14:paraId="27AD2C08" w14:textId="0557B5A6" w:rsidR="00C03F0E" w:rsidRDefault="00C03F0E" w:rsidP="00F97035">
      <w:pPr>
        <w:pStyle w:val="Lijstalinea"/>
        <w:numPr>
          <w:ilvl w:val="0"/>
          <w:numId w:val="20"/>
        </w:numPr>
      </w:pPr>
      <w:r w:rsidRPr="00E533E8">
        <w:t xml:space="preserve">aanvullend geldt dat </w:t>
      </w:r>
      <w:r w:rsidR="00A462ED">
        <w:t>kandidaten</w:t>
      </w:r>
      <w:r w:rsidR="00A462ED" w:rsidRPr="00825C15">
        <w:t xml:space="preserve"> </w:t>
      </w:r>
      <w:r w:rsidRPr="00E533E8">
        <w:t xml:space="preserve">niet meer dan (afgerond) één vijf voor de eindcijfers (gemiddelde se en </w:t>
      </w:r>
      <w:proofErr w:type="spellStart"/>
      <w:r w:rsidRPr="00E533E8">
        <w:t>ce</w:t>
      </w:r>
      <w:proofErr w:type="spellEnd"/>
      <w:r w:rsidRPr="00E533E8">
        <w:t xml:space="preserve">) van de vakken </w:t>
      </w:r>
      <w:r w:rsidRPr="00E533E8">
        <w:rPr>
          <w:b/>
        </w:rPr>
        <w:t xml:space="preserve">Nederlands, Engels en wiskunde </w:t>
      </w:r>
      <w:r w:rsidRPr="00E533E8">
        <w:t>mogen</w:t>
      </w:r>
      <w:r w:rsidR="00F97035">
        <w:t xml:space="preserve"> </w:t>
      </w:r>
      <w:r w:rsidRPr="00E533E8">
        <w:t>halen;</w:t>
      </w:r>
    </w:p>
    <w:p w14:paraId="397EEC7F" w14:textId="4A519DD7" w:rsidR="00750335" w:rsidRPr="00E225B1" w:rsidRDefault="00750335" w:rsidP="00750335">
      <w:pPr>
        <w:pStyle w:val="Lijstalinea"/>
        <w:numPr>
          <w:ilvl w:val="0"/>
          <w:numId w:val="20"/>
        </w:numPr>
      </w:pPr>
      <w:r w:rsidRPr="00E225B1">
        <w:t xml:space="preserve">hij het SE rekenen afgerond heeft. Deze regel is alleen van toepassing voor </w:t>
      </w:r>
      <w:r w:rsidR="00A462ED">
        <w:t>kandidaten</w:t>
      </w:r>
      <w:r w:rsidR="00A462ED" w:rsidRPr="00825C15">
        <w:t xml:space="preserve"> </w:t>
      </w:r>
      <w:r w:rsidRPr="00E225B1">
        <w:t>die het vak wiskunde niet volgen;</w:t>
      </w:r>
    </w:p>
    <w:p w14:paraId="5543A9D0" w14:textId="3BC04D1F" w:rsidR="00C03F0E" w:rsidRPr="00E533E8" w:rsidRDefault="00C03F0E" w:rsidP="00F97035">
      <w:pPr>
        <w:pStyle w:val="Lijstalinea"/>
        <w:numPr>
          <w:ilvl w:val="0"/>
          <w:numId w:val="20"/>
        </w:numPr>
      </w:pPr>
      <w:r w:rsidRPr="00E533E8">
        <w:t>daarmee is het aantal cijfers voor een havo-</w:t>
      </w:r>
      <w:r w:rsidR="00A462ED">
        <w:t>kandidaat</w:t>
      </w:r>
      <w:r w:rsidRPr="00E533E8">
        <w:t xml:space="preserve"> 8 (Nederlands, Engels, 4 profielvakken, 1 keuze examenvak en het combinatiecijfer) en voor een vwo-</w:t>
      </w:r>
      <w:r w:rsidR="00A462ED">
        <w:t>kandidaat</w:t>
      </w:r>
      <w:r w:rsidR="00F97035">
        <w:t xml:space="preserve"> </w:t>
      </w:r>
      <w:r w:rsidRPr="00E533E8">
        <w:t>9 (Nederlands, Engels, 2e moderne taal, 4 profielvakken, 1 keuze examenvak en het combinatiecijfer);</w:t>
      </w:r>
    </w:p>
    <w:p w14:paraId="1FD67D10" w14:textId="77777777" w:rsidR="00C03F0E" w:rsidRPr="00E533E8" w:rsidRDefault="00C03F0E" w:rsidP="00F97035">
      <w:pPr>
        <w:pStyle w:val="Lijstalinea"/>
        <w:numPr>
          <w:ilvl w:val="0"/>
          <w:numId w:val="20"/>
        </w:numPr>
      </w:pPr>
      <w:r w:rsidRPr="00E533E8">
        <w:t>het vak lo met een voldoende of goed afgesloten heeft;</w:t>
      </w:r>
    </w:p>
    <w:p w14:paraId="017C85EC" w14:textId="77777777" w:rsidR="00A76DAC" w:rsidRPr="008870B7" w:rsidRDefault="00A76DAC" w:rsidP="0023180D">
      <w:pPr>
        <w:pStyle w:val="Lijstalinea"/>
        <w:numPr>
          <w:ilvl w:val="0"/>
          <w:numId w:val="20"/>
        </w:numPr>
      </w:pPr>
      <w:r w:rsidRPr="008870B7">
        <w:t>De</w:t>
      </w:r>
      <w:r w:rsidR="006912EB" w:rsidRPr="008870B7">
        <w:t xml:space="preserve"> uitslag van </w:t>
      </w:r>
      <w:r w:rsidRPr="008870B7">
        <w:t>het schoolexamen rekenen is</w:t>
      </w:r>
      <w:r w:rsidR="006912EB" w:rsidRPr="008870B7">
        <w:t xml:space="preserve"> niet van invloed op de slaag- zak regeling. </w:t>
      </w:r>
    </w:p>
    <w:p w14:paraId="028882E4" w14:textId="1A747A17" w:rsidR="00C03F0E" w:rsidRPr="008870B7" w:rsidRDefault="00C03F0E" w:rsidP="0023180D">
      <w:pPr>
        <w:pStyle w:val="Lijstalinea"/>
        <w:numPr>
          <w:ilvl w:val="0"/>
          <w:numId w:val="20"/>
        </w:numPr>
      </w:pPr>
      <w:r w:rsidRPr="008870B7">
        <w:t>Een kandidaat van het havo of vwo is cum laude geslaagd als het gemiddelde van de eindcijfers 8.0 of hoger is. Alleen het hoogste cijfer uit het vrije deel telt mee voor</w:t>
      </w:r>
      <w:r w:rsidR="00F97035" w:rsidRPr="008870B7">
        <w:t xml:space="preserve"> </w:t>
      </w:r>
      <w:r w:rsidRPr="008870B7">
        <w:t>deze berekening. Bovendien mag geen van de cijfers die bij de uitslagbepaling betrokken zijn, voor vwo lager zijn dan een 7 en voor havo lager zijn dan een 6.</w:t>
      </w:r>
    </w:p>
    <w:p w14:paraId="4A122185" w14:textId="77777777" w:rsidR="00C03F0E" w:rsidRPr="00E533E8" w:rsidRDefault="00C03F0E" w:rsidP="00825C15">
      <w:pPr>
        <w:pStyle w:val="Kop4"/>
        <w:keepNext w:val="0"/>
        <w:keepLines w:val="0"/>
        <w:ind w:hanging="862"/>
      </w:pPr>
      <w:r w:rsidRPr="00E533E8">
        <w:lastRenderedPageBreak/>
        <w:t>Zodra de uitslag volgens artikel 4.2.2.4 t/m 4.2.2.</w:t>
      </w:r>
      <w:r w:rsidR="00813151">
        <w:t>7</w:t>
      </w:r>
      <w:r w:rsidRPr="00E533E8">
        <w:t xml:space="preserve"> is vastgesteld, deelt de</w:t>
      </w:r>
      <w:r w:rsidR="00F97035">
        <w:t xml:space="preserve"> </w:t>
      </w:r>
      <w:r w:rsidRPr="00E533E8">
        <w:t>examencommissie deze tezamen met de eindcijfers aan iedere kandidaat mede. Zij maakt melding van het bepaalde in artikel 4.2.3.</w:t>
      </w:r>
      <w:r w:rsidR="00825C15">
        <w:br/>
      </w:r>
    </w:p>
    <w:p w14:paraId="349CCA1B" w14:textId="77777777" w:rsidR="00F97035" w:rsidRPr="00825C15" w:rsidRDefault="00F97035" w:rsidP="00825C15">
      <w:pPr>
        <w:pStyle w:val="Kop3"/>
        <w:rPr>
          <w:b/>
          <w:bCs/>
        </w:rPr>
      </w:pPr>
      <w:r w:rsidRPr="00825C15">
        <w:rPr>
          <w:b/>
          <w:bCs/>
        </w:rPr>
        <w:t>Herkansing</w:t>
      </w:r>
    </w:p>
    <w:p w14:paraId="7E022FAB" w14:textId="77777777" w:rsidR="00F97035" w:rsidRDefault="00F97035" w:rsidP="00825C15">
      <w:pPr>
        <w:pStyle w:val="Kop4"/>
      </w:pPr>
      <w:r w:rsidRPr="00F97035">
        <w:t>De kandidaat, geslaagd of (voorlopig) afgewezen, heeft het recht in het tweede tijdvak deel te nemen aan de</w:t>
      </w:r>
      <w:r w:rsidRPr="00E533E8">
        <w:t xml:space="preserve"> herkansing van het centraal examen in één vak van het</w:t>
      </w:r>
      <w:r>
        <w:t xml:space="preserve"> </w:t>
      </w:r>
      <w:r w:rsidRPr="00E533E8">
        <w:t>eindexamen waarin hij al centraal examen heeft afgelegd.</w:t>
      </w:r>
    </w:p>
    <w:p w14:paraId="34EBA65D" w14:textId="77777777" w:rsidR="00F97035" w:rsidRDefault="00F97035" w:rsidP="00825C15">
      <w:pPr>
        <w:pStyle w:val="Kop4"/>
      </w:pPr>
      <w:r w:rsidRPr="00E533E8">
        <w:t xml:space="preserve">Een kandidaat in de basisberoepsgerichte of kaderberoepsgerichte leerweg heeft het recht in het tweede tijdvak deel te nemen aan de herkansing van het centraal </w:t>
      </w:r>
      <w:r w:rsidR="006912EB">
        <w:t xml:space="preserve">schriftelijk </w:t>
      </w:r>
      <w:r w:rsidRPr="00E533E8">
        <w:t xml:space="preserve">examen in één vak van het eindexamen waarin hij al centraal </w:t>
      </w:r>
      <w:r w:rsidR="006912EB">
        <w:t xml:space="preserve">schriftelijk </w:t>
      </w:r>
      <w:r w:rsidRPr="00E533E8">
        <w:t>examen heeft afgelegd en daarnaast heeft hij het recht op herkansing van (een deel van) het centraal schriftelijk praktijkexamen</w:t>
      </w:r>
      <w:r w:rsidR="006912EB">
        <w:t xml:space="preserve"> (</w:t>
      </w:r>
      <w:proofErr w:type="spellStart"/>
      <w:r w:rsidR="006912EB">
        <w:t>cspe</w:t>
      </w:r>
      <w:proofErr w:type="spellEnd"/>
      <w:r w:rsidR="006912EB">
        <w:t>)</w:t>
      </w:r>
      <w:r w:rsidRPr="00E533E8">
        <w:t xml:space="preserve"> van een profielvak.</w:t>
      </w:r>
    </w:p>
    <w:p w14:paraId="4F59FF59" w14:textId="77777777" w:rsidR="00F97035" w:rsidRPr="00E533E8" w:rsidRDefault="00F97035" w:rsidP="00360E2B">
      <w:pPr>
        <w:pStyle w:val="Kop4"/>
        <w:numPr>
          <w:ilvl w:val="0"/>
          <w:numId w:val="0"/>
        </w:numPr>
        <w:ind w:left="1416"/>
      </w:pPr>
      <w:r w:rsidRPr="00E533E8">
        <w:t xml:space="preserve">Een kandidaat in de gemengde leerweg kan kiezen: óf het centraal </w:t>
      </w:r>
      <w:r w:rsidR="006912EB">
        <w:t xml:space="preserve">schriftelijk </w:t>
      </w:r>
      <w:r w:rsidRPr="00E533E8">
        <w:t xml:space="preserve">examen van een algemeen vak herkansen, óf het </w:t>
      </w:r>
      <w:proofErr w:type="spellStart"/>
      <w:r w:rsidRPr="00E533E8">
        <w:t>cspe</w:t>
      </w:r>
      <w:proofErr w:type="spellEnd"/>
      <w:r w:rsidRPr="00E533E8">
        <w:t xml:space="preserve"> herkansen. </w:t>
      </w:r>
      <w:r w:rsidR="006912EB">
        <w:t>Alleen e</w:t>
      </w:r>
      <w:r w:rsidRPr="00E533E8">
        <w:t>en kandidaat uit de basisberoepsgerichte leerweg of kaderberoepsgerichte leerweg kan beide herkansen</w:t>
      </w:r>
      <w:r w:rsidR="00C43003">
        <w:t>.</w:t>
      </w:r>
      <w:r w:rsidRPr="00E533E8">
        <w:t xml:space="preserve"> </w:t>
      </w:r>
      <w:r w:rsidR="00C43003">
        <w:t>D</w:t>
      </w:r>
      <w:r w:rsidRPr="00E533E8">
        <w:t>aarmee verschilt de herkansingsregeling in de gemengde leerweg met die van de kader- en beroepsgerichte leerweg.</w:t>
      </w:r>
    </w:p>
    <w:p w14:paraId="4AA5D0B3" w14:textId="77777777" w:rsidR="00F97035" w:rsidRPr="00E533E8" w:rsidRDefault="00F97035" w:rsidP="00825C15">
      <w:pPr>
        <w:pStyle w:val="Kop4"/>
      </w:pPr>
      <w:r w:rsidRPr="00E533E8">
        <w:t xml:space="preserve">Mocht de herkansing het </w:t>
      </w:r>
      <w:proofErr w:type="spellStart"/>
      <w:r w:rsidRPr="00E533E8">
        <w:t>cspe</w:t>
      </w:r>
      <w:proofErr w:type="spellEnd"/>
      <w:r w:rsidRPr="00E533E8">
        <w:t xml:space="preserve"> betreffen, dan wordt vastgelegd welke onderdelen van</w:t>
      </w:r>
      <w:r>
        <w:t xml:space="preserve"> </w:t>
      </w:r>
      <w:r w:rsidRPr="00E533E8">
        <w:t xml:space="preserve">het </w:t>
      </w:r>
      <w:proofErr w:type="spellStart"/>
      <w:r w:rsidRPr="00E533E8">
        <w:t>cspe</w:t>
      </w:r>
      <w:proofErr w:type="spellEnd"/>
      <w:r w:rsidRPr="00E533E8">
        <w:t xml:space="preserve"> herkanst worden. Bij opgave voor (een onderdeel van) het </w:t>
      </w:r>
      <w:proofErr w:type="spellStart"/>
      <w:r w:rsidRPr="00E533E8">
        <w:t>cspe</w:t>
      </w:r>
      <w:proofErr w:type="spellEnd"/>
      <w:r w:rsidRPr="00E533E8">
        <w:t xml:space="preserve"> ondertekenen ouder en kandidaat een verklaring waarin staat dat:</w:t>
      </w:r>
    </w:p>
    <w:p w14:paraId="564434EC" w14:textId="77777777" w:rsidR="00F97035" w:rsidRPr="00E533E8" w:rsidRDefault="00F97035" w:rsidP="00F97035">
      <w:pPr>
        <w:pStyle w:val="Lijstalinea"/>
        <w:numPr>
          <w:ilvl w:val="0"/>
          <w:numId w:val="23"/>
        </w:numPr>
      </w:pPr>
      <w:r w:rsidRPr="00E533E8">
        <w:t>de kandidaat zich er van bewust is dat de scores voor de onderdelen die worden overgedaan in de plaats komen van de scores die hij voor deze onderdelen bij de eerste afname had behaald;</w:t>
      </w:r>
    </w:p>
    <w:p w14:paraId="11AF3008" w14:textId="77777777" w:rsidR="00F97035" w:rsidRPr="00E533E8" w:rsidRDefault="00F97035" w:rsidP="00F10B88">
      <w:pPr>
        <w:pStyle w:val="Lijstalinea"/>
        <w:numPr>
          <w:ilvl w:val="0"/>
          <w:numId w:val="23"/>
        </w:numPr>
        <w:spacing w:after="0"/>
        <w:ind w:left="1434" w:hanging="357"/>
      </w:pPr>
      <w:r w:rsidRPr="00E533E8">
        <w:t>de kandidaat zich er tevens van bewust is dat voor de onderdelen die hij niet</w:t>
      </w:r>
      <w:r w:rsidR="006E09C9">
        <w:t xml:space="preserve"> </w:t>
      </w:r>
      <w:r w:rsidRPr="00E533E8">
        <w:t>overdoet, de scores die hij voor de eerste afname heeft behaald blijven staan.</w:t>
      </w:r>
      <w:r w:rsidR="006E09C9">
        <w:t xml:space="preserve"> </w:t>
      </w:r>
      <w:r w:rsidRPr="00E533E8">
        <w:t xml:space="preserve">Na herkansing van het </w:t>
      </w:r>
      <w:proofErr w:type="spellStart"/>
      <w:r w:rsidRPr="00E533E8">
        <w:t>cspe</w:t>
      </w:r>
      <w:proofErr w:type="spellEnd"/>
      <w:r w:rsidRPr="00E533E8">
        <w:t xml:space="preserve"> geldt het hoogste</w:t>
      </w:r>
      <w:r w:rsidR="00156529">
        <w:t xml:space="preserve"> totaal</w:t>
      </w:r>
      <w:r w:rsidRPr="00E533E8">
        <w:t xml:space="preserve"> van de twee cijfers; het </w:t>
      </w:r>
      <w:proofErr w:type="spellStart"/>
      <w:r w:rsidRPr="00E533E8">
        <w:t>cspe</w:t>
      </w:r>
      <w:proofErr w:type="spellEnd"/>
      <w:r w:rsidRPr="00E533E8">
        <w:t xml:space="preserve">-cijfer van de eerste afname of het cijfer van de herkansing </w:t>
      </w:r>
      <w:proofErr w:type="spellStart"/>
      <w:r w:rsidRPr="00E533E8">
        <w:t>cspe</w:t>
      </w:r>
      <w:proofErr w:type="spellEnd"/>
      <w:r w:rsidRPr="00E533E8">
        <w:t>.</w:t>
      </w:r>
    </w:p>
    <w:p w14:paraId="08D264C6" w14:textId="77777777" w:rsidR="00F97035" w:rsidRPr="00E533E8" w:rsidRDefault="00F97035" w:rsidP="00825C15">
      <w:pPr>
        <w:pStyle w:val="Kop4"/>
      </w:pPr>
      <w:r w:rsidRPr="00E533E8">
        <w:t>Het hoogste van de cijfers behaald bij de herkansing en bij het eerder afgelegde centraal examen geldt als definitief cijfer voor het centraal examen.</w:t>
      </w:r>
    </w:p>
    <w:p w14:paraId="0A70A672" w14:textId="77777777" w:rsidR="00F97035" w:rsidRPr="00E533E8" w:rsidRDefault="00F97035" w:rsidP="00825C15">
      <w:pPr>
        <w:pStyle w:val="Kop4"/>
      </w:pPr>
      <w:r w:rsidRPr="00E533E8">
        <w:t>De kandidaat doet een schriftelijk verzoek tot herkansing aan de examencommissie vóór een door de examencommissie te bepalen dag en tijdstip.</w:t>
      </w:r>
    </w:p>
    <w:p w14:paraId="1EAE24D4" w14:textId="77777777" w:rsidR="00E533E8" w:rsidRPr="00E533E8" w:rsidRDefault="00E533E8" w:rsidP="00F92F00">
      <w:pPr>
        <w:pStyle w:val="Kop2"/>
      </w:pPr>
      <w:bookmarkStart w:id="48" w:name="_bookmark24"/>
      <w:bookmarkStart w:id="49" w:name="_Toc106324648"/>
      <w:bookmarkEnd w:id="48"/>
      <w:r w:rsidRPr="00E533E8">
        <w:t>Diploma en cijferlijst</w:t>
      </w:r>
      <w:bookmarkEnd w:id="49"/>
    </w:p>
    <w:p w14:paraId="19C7A273" w14:textId="21DA27C8" w:rsidR="006E09C9" w:rsidRDefault="006E09C9" w:rsidP="00F92F00">
      <w:pPr>
        <w:pStyle w:val="Kop3"/>
      </w:pPr>
      <w:r w:rsidRPr="00E533E8">
        <w:t xml:space="preserve">De examencommissie reikt aan elke kandidaat die eindexamen heeft afgelegd een lijst uit waarop zijn vermeld: de cijfers voor het schoolexamen, </w:t>
      </w:r>
      <w:r w:rsidR="00156529">
        <w:t>(</w:t>
      </w:r>
      <w:r w:rsidRPr="00E533E8">
        <w:t xml:space="preserve">indien </w:t>
      </w:r>
      <w:r w:rsidR="00156529">
        <w:t xml:space="preserve">van toepassing </w:t>
      </w:r>
      <w:r w:rsidRPr="00E533E8">
        <w:t>volgens welk programma elk vak is geëxamineerd</w:t>
      </w:r>
      <w:r w:rsidR="00156529">
        <w:t>)</w:t>
      </w:r>
      <w:r w:rsidRPr="00E533E8">
        <w:t xml:space="preserve"> de cijfers voor het centraal examen, de eindcijfers voor de examenvakken, alsmede de uitslag van het eindexamen. Verder staat hierop vermeld de beoordeling van lichamelijke opvoeding</w:t>
      </w:r>
      <w:r w:rsidR="00EB21E5">
        <w:t>,</w:t>
      </w:r>
      <w:r w:rsidR="00711B07">
        <w:t xml:space="preserve"> </w:t>
      </w:r>
      <w:r w:rsidR="00A153A5">
        <w:t>ckv/</w:t>
      </w:r>
      <w:proofErr w:type="spellStart"/>
      <w:r w:rsidR="00A153A5">
        <w:t>kckv</w:t>
      </w:r>
      <w:proofErr w:type="spellEnd"/>
      <w:r w:rsidRPr="00E533E8">
        <w:t xml:space="preserve"> en het eventuele profielwerkstuk. </w:t>
      </w:r>
    </w:p>
    <w:p w14:paraId="1AAFC98E" w14:textId="77777777" w:rsidR="006E09C9" w:rsidRPr="00E533E8" w:rsidRDefault="006E09C9" w:rsidP="00F92F00">
      <w:pPr>
        <w:pStyle w:val="Kop3"/>
      </w:pPr>
      <w:r w:rsidRPr="00E533E8">
        <w:t>De examencommissie reikt aan elke voor het eindexamen geslaagde kandidaat een</w:t>
      </w:r>
      <w:r>
        <w:t xml:space="preserve"> </w:t>
      </w:r>
      <w:r w:rsidRPr="00E533E8">
        <w:t>diploma uit, waarop alle vakken zijn vermeld die bij de bepaling van de uitslag zijn betrokken. Duplicaten van diploma's worden niet uitgereikt.</w:t>
      </w:r>
    </w:p>
    <w:p w14:paraId="64D413C4" w14:textId="77777777" w:rsidR="006E09C9" w:rsidRPr="00E533E8" w:rsidRDefault="006E09C9" w:rsidP="00F92F00">
      <w:pPr>
        <w:pStyle w:val="Kop3"/>
      </w:pPr>
      <w:r w:rsidRPr="00E533E8">
        <w:t>Indien een kandidaat examen heeft afgelegd in meer dan het voorgeschreven aantal</w:t>
      </w:r>
      <w:r>
        <w:t xml:space="preserve"> </w:t>
      </w:r>
      <w:r w:rsidRPr="00E533E8">
        <w:t>vakken, worden de eindcijfers van de vakken die niet bij de bepaling van de uitslag zijn betrokken, vermeld op de cijferlijst, tenzij de kandidaat daartegen bezwaar heeft.</w:t>
      </w:r>
    </w:p>
    <w:p w14:paraId="37073579" w14:textId="77777777" w:rsidR="00E533E8" w:rsidRPr="00E533E8" w:rsidRDefault="00E533E8" w:rsidP="00F92F00">
      <w:pPr>
        <w:pStyle w:val="Kop2"/>
      </w:pPr>
      <w:bookmarkStart w:id="50" w:name="_bookmark25"/>
      <w:bookmarkStart w:id="51" w:name="_Toc106324649"/>
      <w:bookmarkEnd w:id="50"/>
      <w:r w:rsidRPr="00E533E8">
        <w:t>Getuigschrift/certificaat</w:t>
      </w:r>
      <w:bookmarkEnd w:id="51"/>
    </w:p>
    <w:p w14:paraId="2A9B32AF" w14:textId="77777777" w:rsidR="006E09C9" w:rsidRPr="00E533E8" w:rsidRDefault="006E09C9" w:rsidP="00F92F00">
      <w:pPr>
        <w:pStyle w:val="Kop3"/>
      </w:pPr>
      <w:r w:rsidRPr="00E533E8">
        <w:t>De examencommissie reikt aan de definitief voor het eindexamen afgewezen kandidaat in de gemengde en theoretische leerweg die de school verlaat en die voor een of meer vakken van dat eindexamen een eindcijfer 6 of hoger heeft behaald, een certificaat uit</w:t>
      </w:r>
      <w:r w:rsidR="00156529">
        <w:t>. Hierop zijn vermeld</w:t>
      </w:r>
      <w:r w:rsidRPr="00E533E8">
        <w:t xml:space="preserve"> </w:t>
      </w:r>
      <w:r w:rsidR="00156529">
        <w:t>(</w:t>
      </w:r>
      <w:r w:rsidRPr="00E533E8">
        <w:t>voor zover van toepassing</w:t>
      </w:r>
      <w:r w:rsidR="00156529">
        <w:t>)</w:t>
      </w:r>
      <w:r w:rsidRPr="00E533E8">
        <w:t xml:space="preserve">, het vak of de vakken waarvoor de kandidaat een </w:t>
      </w:r>
      <w:r w:rsidRPr="00E533E8">
        <w:lastRenderedPageBreak/>
        <w:t>eindcijfer 6 of meer heeft behaald en het thema van het</w:t>
      </w:r>
      <w:r w:rsidR="00156529">
        <w:t xml:space="preserve"> profiel</w:t>
      </w:r>
      <w:r w:rsidRPr="00E533E8">
        <w:t>werkstuk voor zover beoordeeld met “goed” of “voldoende”. Daarnaast krijgt de kandidaat ook een cijferlijst uitgereikt.</w:t>
      </w:r>
    </w:p>
    <w:p w14:paraId="1EF4213E" w14:textId="77777777" w:rsidR="006E09C9" w:rsidRPr="00E533E8" w:rsidRDefault="006E09C9" w:rsidP="00F92F00">
      <w:pPr>
        <w:pStyle w:val="Kop3"/>
      </w:pPr>
      <w:r w:rsidRPr="00E533E8">
        <w:t>De examencommissie reikt aan de definitief voor het eindexamen in de basis- en kaderberoepsgerichte leerweg afgewezen kandidaat die de school verlaat en die voor een of meer vakken van dat eindexamen een eindcijfer 6 of hoger heeft behaald, een certificaat uit waarop is/zijn vermeld, voor zover van toepassing, het vak of de vakken</w:t>
      </w:r>
      <w:r w:rsidR="00A153A5">
        <w:t xml:space="preserve"> </w:t>
      </w:r>
      <w:r w:rsidRPr="00E533E8">
        <w:t>waarvoor de kandidaat een eindcijfer 6 of meer heeft behaald.</w:t>
      </w:r>
    </w:p>
    <w:p w14:paraId="16AC0DCF" w14:textId="77777777" w:rsidR="00E533E8" w:rsidRPr="00E533E8" w:rsidRDefault="00E533E8" w:rsidP="00F92F00">
      <w:pPr>
        <w:pStyle w:val="Kop2"/>
      </w:pPr>
      <w:bookmarkStart w:id="52" w:name="_bookmark26"/>
      <w:bookmarkStart w:id="53" w:name="_Toc106324650"/>
      <w:bookmarkEnd w:id="52"/>
      <w:r w:rsidRPr="00E533E8">
        <w:t>Examen doen op een hoger niveau</w:t>
      </w:r>
      <w:bookmarkEnd w:id="53"/>
    </w:p>
    <w:p w14:paraId="619A8036" w14:textId="4D511CCF" w:rsidR="006E09C9" w:rsidRPr="00E533E8" w:rsidRDefault="006E09C9" w:rsidP="00F92F00">
      <w:pPr>
        <w:pStyle w:val="Kop3"/>
      </w:pPr>
      <w:r w:rsidRPr="00E533E8">
        <w:t>Het is mogelijk dat een kandidaat voor één (of meerdere) vak(ken) examen doet op</w:t>
      </w:r>
      <w:r>
        <w:t xml:space="preserve"> </w:t>
      </w:r>
      <w:r w:rsidRPr="00E533E8">
        <w:t>een hoger niveau</w:t>
      </w:r>
      <w:r w:rsidR="00A153A5">
        <w:t xml:space="preserve"> mits de docentenvergadering dit heeft geaccordeerd</w:t>
      </w:r>
      <w:r w:rsidRPr="00E533E8">
        <w:t>.</w:t>
      </w:r>
    </w:p>
    <w:p w14:paraId="7F35726D" w14:textId="77777777" w:rsidR="006E09C9" w:rsidRPr="00E533E8" w:rsidRDefault="006E09C9" w:rsidP="00F92F00">
      <w:pPr>
        <w:pStyle w:val="Kop3"/>
      </w:pPr>
      <w:r w:rsidRPr="00E533E8">
        <w:t>Het diploma dat uitgereikt wordt is dat van het laagste niveau.</w:t>
      </w:r>
    </w:p>
    <w:p w14:paraId="4073C57F" w14:textId="77777777" w:rsidR="006E09C9" w:rsidRPr="00E533E8" w:rsidRDefault="006E09C9" w:rsidP="00F92F00">
      <w:pPr>
        <w:pStyle w:val="Kop3"/>
      </w:pPr>
      <w:r w:rsidRPr="00E533E8">
        <w:t>De kandidaat bepaalt na vaststelling van het definitieve se-cijfer op welk niveau hij Centraal Examen doet.</w:t>
      </w:r>
    </w:p>
    <w:p w14:paraId="346C6364" w14:textId="5DB1CB93" w:rsidR="006E09C9" w:rsidRPr="008870B7" w:rsidRDefault="006E09C9" w:rsidP="00F92F00">
      <w:pPr>
        <w:pStyle w:val="Kop3"/>
      </w:pPr>
      <w:r w:rsidRPr="008870B7">
        <w:t>Vmbo en havo: de kandidaat geeft aan welk vak hij op een hoger niveau wil afleggen.</w:t>
      </w:r>
      <w:r w:rsidR="00A153A5" w:rsidRPr="008870B7">
        <w:t xml:space="preserve"> Indien dit geaccordeerd </w:t>
      </w:r>
      <w:r w:rsidR="005C1C02" w:rsidRPr="008870B7">
        <w:t xml:space="preserve">is </w:t>
      </w:r>
      <w:r w:rsidR="00A153A5" w:rsidRPr="008870B7">
        <w:t xml:space="preserve">door de </w:t>
      </w:r>
      <w:r w:rsidR="00FB030E" w:rsidRPr="008870B7">
        <w:t xml:space="preserve">examencommissie </w:t>
      </w:r>
      <w:r w:rsidR="00A153A5" w:rsidRPr="008870B7">
        <w:t>wordt</w:t>
      </w:r>
      <w:r w:rsidR="005C1C02" w:rsidRPr="008870B7">
        <w:t>,</w:t>
      </w:r>
      <w:r w:rsidR="00A153A5" w:rsidRPr="008870B7">
        <w:t xml:space="preserve"> door middel van een maatwerkregeling van geval tot geval bekeken welke aanvullende toets(en) de kandidaat nog moet afleggen. </w:t>
      </w:r>
    </w:p>
    <w:p w14:paraId="3D2DCD64" w14:textId="77777777" w:rsidR="00FD6CFF" w:rsidRDefault="006E09C9" w:rsidP="00FD6CFF">
      <w:pPr>
        <w:pStyle w:val="Kop3"/>
      </w:pPr>
      <w:r w:rsidRPr="00E533E8">
        <w:t>Wanneer de kandidaat een onvoldoende haalt op het c</w:t>
      </w:r>
      <w:r w:rsidR="00A153A5">
        <w:t xml:space="preserve">entraal </w:t>
      </w:r>
      <w:r w:rsidRPr="00E533E8">
        <w:t>e</w:t>
      </w:r>
      <w:r w:rsidR="00A153A5">
        <w:t>xamen</w:t>
      </w:r>
      <w:r w:rsidRPr="00E533E8">
        <w:t xml:space="preserve"> op het hoogste niveau, dan kan hij in </w:t>
      </w:r>
      <w:r w:rsidR="00080B12">
        <w:t xml:space="preserve">het tweede tijdvak </w:t>
      </w:r>
      <w:r w:rsidRPr="00E533E8">
        <w:t>het vak op het eigen (lagere) niveau maken. Dit geldt niet als een herkansingsmogelijkheid. (Er mag hiernaast dus nog een ander vak herkanst worden</w:t>
      </w:r>
      <w:r w:rsidR="005C1C02">
        <w:t>)</w:t>
      </w:r>
      <w:r w:rsidRPr="00E533E8">
        <w:t>.Het definitieve besluit over de hoogte van het niveau vindt plaats bij de bepaling van het niveau waarin tijdens het tweede tijdvak examen wordt gedaan. Het is in dat geval dus niet mogelijk om het examenvak tijdens het derde tijdvak op het</w:t>
      </w:r>
      <w:r>
        <w:t xml:space="preserve"> </w:t>
      </w:r>
      <w:r w:rsidRPr="00E533E8">
        <w:t>eigen (lagere) niveau te maken.</w:t>
      </w:r>
    </w:p>
    <w:p w14:paraId="212D5BE8" w14:textId="77777777" w:rsidR="00A153A5" w:rsidRPr="00A153A5" w:rsidRDefault="00080B12" w:rsidP="00FD6CFF">
      <w:pPr>
        <w:pStyle w:val="Kop3"/>
      </w:pPr>
      <w:r>
        <w:t>E</w:t>
      </w:r>
      <w:r w:rsidR="00EB21E5">
        <w:t xml:space="preserve">en </w:t>
      </w:r>
      <w:r>
        <w:t xml:space="preserve">eventuele </w:t>
      </w:r>
      <w:r w:rsidR="00A153A5">
        <w:t>terugvaloptie</w:t>
      </w:r>
      <w:r w:rsidR="00EB21E5">
        <w:t xml:space="preserve">, </w:t>
      </w:r>
      <w:r w:rsidR="00A153A5">
        <w:t>als de kandidaat toch tussentijds naar het lagere niveau wil terugkeren</w:t>
      </w:r>
      <w:r>
        <w:t xml:space="preserve">, </w:t>
      </w:r>
      <w:r w:rsidR="00EB21E5">
        <w:t>staat vermeld in het pta</w:t>
      </w:r>
      <w:r w:rsidR="00A153A5">
        <w:t xml:space="preserve">. </w:t>
      </w:r>
    </w:p>
    <w:p w14:paraId="642BA04E" w14:textId="77777777" w:rsidR="00E533E8" w:rsidRPr="00E533E8" w:rsidRDefault="00E533E8" w:rsidP="00F92F00">
      <w:pPr>
        <w:pStyle w:val="Kop2"/>
      </w:pPr>
      <w:bookmarkStart w:id="54" w:name="_bookmark27"/>
      <w:bookmarkStart w:id="55" w:name="_Toc106324651"/>
      <w:bookmarkEnd w:id="54"/>
      <w:r w:rsidRPr="00E533E8">
        <w:t>Spreiding examens</w:t>
      </w:r>
      <w:bookmarkEnd w:id="55"/>
    </w:p>
    <w:p w14:paraId="78B1C60C" w14:textId="77777777" w:rsidR="00FB030E" w:rsidRDefault="00E533E8" w:rsidP="006B024C">
      <w:pPr>
        <w:rPr>
          <w:lang w:bidi="nl-NL"/>
        </w:rPr>
      </w:pPr>
      <w:r w:rsidRPr="00E533E8">
        <w:rPr>
          <w:lang w:bidi="nl-NL"/>
        </w:rPr>
        <w:t>Het bevoegd gezag kan, de inspectie gehoord hebbend, toestaan dat</w:t>
      </w:r>
      <w:r w:rsidR="00E63EB8">
        <w:rPr>
          <w:lang w:bidi="nl-NL"/>
        </w:rPr>
        <w:t xml:space="preserve"> een kandidaat</w:t>
      </w:r>
      <w:r w:rsidR="00FB030E">
        <w:rPr>
          <w:lang w:bidi="nl-NL"/>
        </w:rPr>
        <w:t xml:space="preserve"> het centraal examen en in voorkomen geval het schoolexamen, voor een deel van de vakken in het ene schooljaar en voor het andere deel in het daarop volgende schooljaar aflegt. </w:t>
      </w:r>
    </w:p>
    <w:p w14:paraId="5707A1E9" w14:textId="77777777" w:rsidR="00FB030E" w:rsidRDefault="00FB030E" w:rsidP="006B024C">
      <w:pPr>
        <w:rPr>
          <w:lang w:bidi="nl-NL"/>
        </w:rPr>
      </w:pPr>
      <w:r>
        <w:rPr>
          <w:lang w:bidi="nl-NL"/>
        </w:rPr>
        <w:t xml:space="preserve">Dit is mogelijk in geval een kandidaat </w:t>
      </w:r>
      <w:r w:rsidR="00E63EB8">
        <w:rPr>
          <w:lang w:bidi="nl-NL"/>
        </w:rPr>
        <w:t>in het laatste leerjaar langdurig ziek is</w:t>
      </w:r>
      <w:r>
        <w:rPr>
          <w:lang w:bidi="nl-NL"/>
        </w:rPr>
        <w:t>. Dan wel om</w:t>
      </w:r>
      <w:r w:rsidR="00E63EB8">
        <w:rPr>
          <w:lang w:bidi="nl-NL"/>
        </w:rPr>
        <w:t xml:space="preserve"> een kandidaat die lange tijd ten gevolge van een bijzondere, van de wil van de kandidaat onafhankelijke omstandigheid niet in staat is geweest het </w:t>
      </w:r>
      <w:r w:rsidR="00C82836">
        <w:rPr>
          <w:lang w:bidi="nl-NL"/>
        </w:rPr>
        <w:t>onderwijs</w:t>
      </w:r>
      <w:r w:rsidR="00E63EB8">
        <w:rPr>
          <w:lang w:bidi="nl-NL"/>
        </w:rPr>
        <w:t xml:space="preserve"> in alle betrokken eindexamenvakken gedurende het laatste leerjaar te volgen</w:t>
      </w:r>
      <w:r>
        <w:rPr>
          <w:lang w:bidi="nl-NL"/>
        </w:rPr>
        <w:t>.</w:t>
      </w:r>
      <w:r w:rsidR="00E63EB8">
        <w:rPr>
          <w:lang w:bidi="nl-NL"/>
        </w:rPr>
        <w:t xml:space="preserve"> </w:t>
      </w:r>
    </w:p>
    <w:p w14:paraId="5ADB42AE" w14:textId="77777777" w:rsidR="00E63EB8" w:rsidRDefault="00E63EB8" w:rsidP="006B024C">
      <w:r>
        <w:rPr>
          <w:lang w:bidi="nl-NL"/>
        </w:rPr>
        <w:t>In dat geval wordt het eindexamen in een vak in het eerste of in het tweede van deze schooljaren afgesloten.</w:t>
      </w:r>
      <w:r w:rsidR="00532D0D">
        <w:rPr>
          <w:lang w:bidi="nl-NL"/>
        </w:rPr>
        <w:t xml:space="preserve"> </w:t>
      </w:r>
      <w:r w:rsidR="00532D0D">
        <w:t>Het bevoegd gezag geeft zijn toestemming uiterlijk voor de aanvang van het eerste tijdvak van het centraal examen.</w:t>
      </w:r>
    </w:p>
    <w:p w14:paraId="289A01A7" w14:textId="77777777" w:rsidR="00532D0D" w:rsidRDefault="00532D0D" w:rsidP="006B024C">
      <w:pPr>
        <w:rPr>
          <w:lang w:bidi="nl-NL"/>
        </w:rPr>
      </w:pPr>
    </w:p>
    <w:p w14:paraId="373E217C" w14:textId="77777777" w:rsidR="00E533E8" w:rsidRPr="00E533E8" w:rsidRDefault="00E533E8" w:rsidP="00360E2B">
      <w:pPr>
        <w:pStyle w:val="Kop2"/>
      </w:pPr>
      <w:bookmarkStart w:id="56" w:name="_bookmark28"/>
      <w:bookmarkStart w:id="57" w:name="_Toc106324652"/>
      <w:bookmarkEnd w:id="56"/>
      <w:r w:rsidRPr="00E533E8">
        <w:t>Algemene bepalingen</w:t>
      </w:r>
      <w:bookmarkEnd w:id="57"/>
    </w:p>
    <w:p w14:paraId="65976644" w14:textId="77777777" w:rsidR="006E09C9" w:rsidRPr="00E533E8" w:rsidRDefault="006E09C9" w:rsidP="006B024C">
      <w:pPr>
        <w:pStyle w:val="Kop3"/>
        <w:keepNext w:val="0"/>
      </w:pPr>
      <w:r w:rsidRPr="00E533E8">
        <w:t>Van de schriftelijke toetsen van het centraal examen worden het gemaakte werk en</w:t>
      </w:r>
      <w:r>
        <w:t xml:space="preserve"> </w:t>
      </w:r>
      <w:r w:rsidRPr="00E533E8">
        <w:t>de opgaven 6 maanden na de laatste dag van het examen bewaard.</w:t>
      </w:r>
    </w:p>
    <w:p w14:paraId="7C3B1ED5" w14:textId="77777777" w:rsidR="006E09C9" w:rsidRPr="003A219F" w:rsidRDefault="006E09C9" w:rsidP="003A219F">
      <w:pPr>
        <w:pStyle w:val="Kop3"/>
      </w:pPr>
      <w:r w:rsidRPr="003A219F">
        <w:lastRenderedPageBreak/>
        <w:t>In gevallen waarin dit reglement niet voorziet, beslist de examencommissie, nadat partijen gehoord zijn.</w:t>
      </w:r>
    </w:p>
    <w:p w14:paraId="031AD34F" w14:textId="77777777" w:rsidR="006E09C9" w:rsidRPr="003A219F" w:rsidRDefault="006E09C9" w:rsidP="003A219F">
      <w:pPr>
        <w:pStyle w:val="Kop3"/>
      </w:pPr>
      <w:r w:rsidRPr="003A219F">
        <w:t>Waar in dit reglement gelezen wordt: de ouders, kan onder bepaalde omstandigheden ook gelezen worden: de verzorgers of voogden.</w:t>
      </w:r>
    </w:p>
    <w:p w14:paraId="37292FFA" w14:textId="5C35B07B" w:rsidR="006E09C9" w:rsidRPr="003A219F" w:rsidRDefault="006E09C9" w:rsidP="003A219F">
      <w:pPr>
        <w:pStyle w:val="Kop3"/>
      </w:pPr>
      <w:r w:rsidRPr="003A219F">
        <w:t xml:space="preserve">Waar sprake is van (mede) ondertekening door de ouders van de kandidaat geldt dit voor </w:t>
      </w:r>
      <w:r w:rsidR="00A462ED">
        <w:t>kandidaten</w:t>
      </w:r>
      <w:r w:rsidRPr="003A219F">
        <w:t>, die de leeftijd van 18 jaar nog niet hebben bereikt. Meerderjarigen (18 jaar en ouder) hebben in dezen zelf tekenbevoegdheid.</w:t>
      </w:r>
    </w:p>
    <w:p w14:paraId="42225F17" w14:textId="77777777" w:rsidR="006E09C9" w:rsidRPr="003A219F" w:rsidRDefault="006E09C9" w:rsidP="003A219F">
      <w:pPr>
        <w:pStyle w:val="Kop3"/>
      </w:pPr>
      <w:r w:rsidRPr="003A219F">
        <w:t>De examencommissie behoudt zich het recht voor de ouders van meerderjarigen over alle examenzaken inlichtingen te verschaffen, tenzij de meerderjarige schriftelijk kenbaar maakt dat hij dit niet wenst.</w:t>
      </w:r>
    </w:p>
    <w:p w14:paraId="3BA6DAF5" w14:textId="77777777" w:rsidR="00E533E8" w:rsidRPr="00E533E8" w:rsidRDefault="00E533E8" w:rsidP="006E09C9">
      <w:pPr>
        <w:pStyle w:val="Kop1"/>
      </w:pPr>
      <w:bookmarkStart w:id="58" w:name="_bookmark29"/>
      <w:bookmarkStart w:id="59" w:name="_Toc106324653"/>
      <w:bookmarkEnd w:id="58"/>
      <w:r w:rsidRPr="00E533E8">
        <w:t>Hardheidsclausule</w:t>
      </w:r>
      <w:bookmarkEnd w:id="59"/>
    </w:p>
    <w:p w14:paraId="0B2ACE89" w14:textId="77777777" w:rsidR="00E533E8" w:rsidRPr="00E533E8" w:rsidRDefault="00E533E8" w:rsidP="00F92F00">
      <w:pPr>
        <w:pStyle w:val="Kop2"/>
      </w:pPr>
      <w:bookmarkStart w:id="60" w:name="_bookmark30"/>
      <w:bookmarkStart w:id="61" w:name="_Toc106324654"/>
      <w:bookmarkEnd w:id="60"/>
      <w:r w:rsidRPr="00E533E8">
        <w:t>Hardheidsclausule</w:t>
      </w:r>
      <w:bookmarkEnd w:id="61"/>
    </w:p>
    <w:p w14:paraId="044215F8" w14:textId="77777777" w:rsidR="006E09C9" w:rsidRPr="00E533E8" w:rsidRDefault="006E09C9" w:rsidP="00F92F00">
      <w:pPr>
        <w:pStyle w:val="Kop3"/>
      </w:pPr>
      <w:r w:rsidRPr="00E533E8">
        <w:t>In zaken waarin het examenreglement niet voorziet, beslist de voorzitter van de</w:t>
      </w:r>
      <w:r>
        <w:t xml:space="preserve"> </w:t>
      </w:r>
      <w:r w:rsidRPr="00E533E8">
        <w:t>examencommissie.</w:t>
      </w:r>
    </w:p>
    <w:p w14:paraId="76518768" w14:textId="77777777" w:rsidR="006E09C9" w:rsidRDefault="006E09C9" w:rsidP="00F92F00">
      <w:pPr>
        <w:pStyle w:val="Kop3"/>
      </w:pPr>
      <w:r w:rsidRPr="00E533E8">
        <w:t>In zeer bijzondere gevallen, zulks ter beoordeling van de voorzitter van de</w:t>
      </w:r>
      <w:r>
        <w:t xml:space="preserve"> </w:t>
      </w:r>
      <w:r w:rsidRPr="00E533E8">
        <w:t>examencommissie kan van het examenreglement afgeweken worden.</w:t>
      </w:r>
    </w:p>
    <w:p w14:paraId="1EFF501F" w14:textId="77777777" w:rsidR="003D1136" w:rsidRDefault="003D1136" w:rsidP="003D1136">
      <w:pPr>
        <w:rPr>
          <w:lang w:bidi="nl-NL"/>
        </w:rPr>
      </w:pPr>
    </w:p>
    <w:p w14:paraId="0B700547" w14:textId="7AF2BF4B" w:rsidR="003D1136" w:rsidRPr="003D1136" w:rsidRDefault="003D1136" w:rsidP="003D1136">
      <w:pPr>
        <w:rPr>
          <w:lang w:bidi="nl-NL"/>
        </w:rPr>
      </w:pPr>
    </w:p>
    <w:sectPr w:rsidR="003D1136" w:rsidRPr="003D1136" w:rsidSect="003A219F">
      <w:headerReference w:type="default" r:id="rId12"/>
      <w:footerReference w:type="default" r:id="rId13"/>
      <w:footerReference w:type="first" r:id="rId14"/>
      <w:pgSz w:w="11906" w:h="16838"/>
      <w:pgMar w:top="2410" w:right="991"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C3A8" w14:textId="77777777" w:rsidR="00AA3A28" w:rsidRDefault="00AA3A28" w:rsidP="006C7C42">
      <w:r>
        <w:separator/>
      </w:r>
    </w:p>
  </w:endnote>
  <w:endnote w:type="continuationSeparator" w:id="0">
    <w:p w14:paraId="15A26AAC" w14:textId="77777777" w:rsidR="00AA3A28" w:rsidRDefault="00AA3A28" w:rsidP="006C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2806"/>
      <w:docPartObj>
        <w:docPartGallery w:val="Page Numbers (Bottom of Page)"/>
        <w:docPartUnique/>
      </w:docPartObj>
    </w:sdtPr>
    <w:sdtContent>
      <w:p w14:paraId="098EC18F" w14:textId="77777777" w:rsidR="00623875" w:rsidRDefault="00623875" w:rsidP="006C7C42">
        <w:pPr>
          <w:pStyle w:val="Voettekst"/>
        </w:pPr>
        <w:r>
          <w:rPr>
            <w:noProof/>
            <w:lang w:eastAsia="nl-NL"/>
          </w:rPr>
          <mc:AlternateContent>
            <mc:Choice Requires="wps">
              <w:drawing>
                <wp:anchor distT="0" distB="0" distL="114300" distR="114300" simplePos="0" relativeHeight="251661312" behindDoc="0" locked="0" layoutInCell="1" allowOverlap="1" wp14:anchorId="6772DE4B" wp14:editId="3CC6CCE5">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8300FD" w14:textId="77777777" w:rsidR="00623875" w:rsidRDefault="0062387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174D7" w:rsidRPr="003174D7">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772DE4B" id="Rechthoek 1"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98300FD" w14:textId="77777777" w:rsidR="00623875" w:rsidRDefault="0062387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174D7" w:rsidRPr="003174D7">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962231"/>
      <w:docPartObj>
        <w:docPartGallery w:val="Page Numbers (Bottom of Page)"/>
        <w:docPartUnique/>
      </w:docPartObj>
    </w:sdtPr>
    <w:sdtContent>
      <w:p w14:paraId="6B8BA94E" w14:textId="77777777" w:rsidR="00623875" w:rsidRDefault="00623875" w:rsidP="006C7C42">
        <w:pPr>
          <w:pStyle w:val="Voettekst"/>
        </w:pPr>
        <w:r>
          <w:rPr>
            <w:noProof/>
            <w:lang w:eastAsia="nl-NL"/>
          </w:rPr>
          <mc:AlternateContent>
            <mc:Choice Requires="wps">
              <w:drawing>
                <wp:anchor distT="0" distB="0" distL="114300" distR="114300" simplePos="0" relativeHeight="251659264" behindDoc="0" locked="0" layoutInCell="1" allowOverlap="1" wp14:anchorId="31AF4B61" wp14:editId="2CEB8814">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0940BB" w14:textId="77777777" w:rsidR="00623875" w:rsidRDefault="00623875"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1AF4B61" id="Rechthoek 6"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400940BB" w14:textId="77777777" w:rsidR="00623875" w:rsidRDefault="00623875" w:rsidP="006C7C42">
                        <w:pP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32EA" w14:textId="77777777" w:rsidR="00AA3A28" w:rsidRDefault="00AA3A28" w:rsidP="006C7C42">
      <w:r>
        <w:separator/>
      </w:r>
    </w:p>
  </w:footnote>
  <w:footnote w:type="continuationSeparator" w:id="0">
    <w:p w14:paraId="264AE107" w14:textId="77777777" w:rsidR="00AA3A28" w:rsidRDefault="00AA3A28" w:rsidP="006C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67D1" w14:textId="77777777" w:rsidR="00623875" w:rsidRDefault="00623875" w:rsidP="006C7C42">
    <w:pPr>
      <w:pStyle w:val="Koptekst"/>
    </w:pPr>
    <w:r w:rsidRPr="006A2038">
      <w:rPr>
        <w:noProof/>
        <w:lang w:eastAsia="nl-NL"/>
      </w:rPr>
      <w:drawing>
        <wp:inline distT="0" distB="0" distL="0" distR="0" wp14:anchorId="73EB6DAE" wp14:editId="29DB91BE">
          <wp:extent cx="3669366" cy="745846"/>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ngemond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2861" cy="748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111"/>
    <w:multiLevelType w:val="hybridMultilevel"/>
    <w:tmpl w:val="D2049AFC"/>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BC4AAB"/>
    <w:multiLevelType w:val="hybridMultilevel"/>
    <w:tmpl w:val="86980E00"/>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D26D7F"/>
    <w:multiLevelType w:val="hybridMultilevel"/>
    <w:tmpl w:val="F07EA1A2"/>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AC67E6"/>
    <w:multiLevelType w:val="hybridMultilevel"/>
    <w:tmpl w:val="4D763EB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B30203"/>
    <w:multiLevelType w:val="hybridMultilevel"/>
    <w:tmpl w:val="BFF4AABC"/>
    <w:lvl w:ilvl="0" w:tplc="8B30506C">
      <w:start w:val="1"/>
      <w:numFmt w:val="bullet"/>
      <w:lvlText w:val=""/>
      <w:lvlJc w:val="left"/>
      <w:pPr>
        <w:ind w:left="831" w:hanging="360"/>
      </w:pPr>
      <w:rPr>
        <w:rFonts w:ascii="Symbol" w:hAnsi="Symbol" w:hint="default"/>
      </w:rPr>
    </w:lvl>
    <w:lvl w:ilvl="1" w:tplc="8B30506C">
      <w:start w:val="1"/>
      <w:numFmt w:val="bullet"/>
      <w:lvlText w:val=""/>
      <w:lvlJc w:val="left"/>
      <w:pPr>
        <w:ind w:left="1551" w:hanging="360"/>
      </w:pPr>
      <w:rPr>
        <w:rFonts w:ascii="Symbol" w:hAnsi="Symbol"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5" w15:restartNumberingAfterBreak="0">
    <w:nsid w:val="12603069"/>
    <w:multiLevelType w:val="hybridMultilevel"/>
    <w:tmpl w:val="BE626D8E"/>
    <w:lvl w:ilvl="0" w:tplc="8B30506C">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14036A23"/>
    <w:multiLevelType w:val="multilevel"/>
    <w:tmpl w:val="F5E4D9BA"/>
    <w:lvl w:ilvl="0">
      <w:start w:val="4"/>
      <w:numFmt w:val="decimal"/>
      <w:lvlText w:val="%1"/>
      <w:lvlJc w:val="left"/>
      <w:pPr>
        <w:ind w:left="532" w:hanging="336"/>
      </w:pPr>
      <w:rPr>
        <w:rFonts w:hint="default"/>
        <w:lang w:val="nl-NL" w:eastAsia="nl-NL" w:bidi="nl-NL"/>
      </w:rPr>
    </w:lvl>
    <w:lvl w:ilvl="1">
      <w:start w:val="1"/>
      <w:numFmt w:val="decimal"/>
      <w:lvlText w:val="%1.%2"/>
      <w:lvlJc w:val="left"/>
      <w:pPr>
        <w:ind w:left="532" w:hanging="336"/>
      </w:pPr>
      <w:rPr>
        <w:rFonts w:ascii="Arial" w:eastAsia="Arial" w:hAnsi="Arial" w:cs="Arial" w:hint="default"/>
        <w:b/>
        <w:bCs/>
        <w:w w:val="99"/>
        <w:sz w:val="20"/>
        <w:szCs w:val="20"/>
        <w:lang w:val="nl-NL" w:eastAsia="nl-NL" w:bidi="nl-NL"/>
      </w:rPr>
    </w:lvl>
    <w:lvl w:ilvl="2">
      <w:numFmt w:val="bullet"/>
      <w:lvlText w:val="•"/>
      <w:lvlJc w:val="left"/>
      <w:pPr>
        <w:ind w:left="2529" w:hanging="336"/>
      </w:pPr>
      <w:rPr>
        <w:rFonts w:hint="default"/>
        <w:lang w:val="nl-NL" w:eastAsia="nl-NL" w:bidi="nl-NL"/>
      </w:rPr>
    </w:lvl>
    <w:lvl w:ilvl="3">
      <w:numFmt w:val="bullet"/>
      <w:lvlText w:val="•"/>
      <w:lvlJc w:val="left"/>
      <w:pPr>
        <w:ind w:left="3523" w:hanging="336"/>
      </w:pPr>
      <w:rPr>
        <w:rFonts w:hint="default"/>
        <w:lang w:val="nl-NL" w:eastAsia="nl-NL" w:bidi="nl-NL"/>
      </w:rPr>
    </w:lvl>
    <w:lvl w:ilvl="4">
      <w:numFmt w:val="bullet"/>
      <w:lvlText w:val="•"/>
      <w:lvlJc w:val="left"/>
      <w:pPr>
        <w:ind w:left="4518" w:hanging="336"/>
      </w:pPr>
      <w:rPr>
        <w:rFonts w:hint="default"/>
        <w:lang w:val="nl-NL" w:eastAsia="nl-NL" w:bidi="nl-NL"/>
      </w:rPr>
    </w:lvl>
    <w:lvl w:ilvl="5">
      <w:numFmt w:val="bullet"/>
      <w:lvlText w:val="•"/>
      <w:lvlJc w:val="left"/>
      <w:pPr>
        <w:ind w:left="5513" w:hanging="336"/>
      </w:pPr>
      <w:rPr>
        <w:rFonts w:hint="default"/>
        <w:lang w:val="nl-NL" w:eastAsia="nl-NL" w:bidi="nl-NL"/>
      </w:rPr>
    </w:lvl>
    <w:lvl w:ilvl="6">
      <w:numFmt w:val="bullet"/>
      <w:lvlText w:val="•"/>
      <w:lvlJc w:val="left"/>
      <w:pPr>
        <w:ind w:left="6507" w:hanging="336"/>
      </w:pPr>
      <w:rPr>
        <w:rFonts w:hint="default"/>
        <w:lang w:val="nl-NL" w:eastAsia="nl-NL" w:bidi="nl-NL"/>
      </w:rPr>
    </w:lvl>
    <w:lvl w:ilvl="7">
      <w:numFmt w:val="bullet"/>
      <w:lvlText w:val="•"/>
      <w:lvlJc w:val="left"/>
      <w:pPr>
        <w:ind w:left="7502" w:hanging="336"/>
      </w:pPr>
      <w:rPr>
        <w:rFonts w:hint="default"/>
        <w:lang w:val="nl-NL" w:eastAsia="nl-NL" w:bidi="nl-NL"/>
      </w:rPr>
    </w:lvl>
    <w:lvl w:ilvl="8">
      <w:numFmt w:val="bullet"/>
      <w:lvlText w:val="•"/>
      <w:lvlJc w:val="left"/>
      <w:pPr>
        <w:ind w:left="8497" w:hanging="336"/>
      </w:pPr>
      <w:rPr>
        <w:rFonts w:hint="default"/>
        <w:lang w:val="nl-NL" w:eastAsia="nl-NL" w:bidi="nl-NL"/>
      </w:rPr>
    </w:lvl>
  </w:abstractNum>
  <w:abstractNum w:abstractNumId="7" w15:restartNumberingAfterBreak="0">
    <w:nsid w:val="15145ADB"/>
    <w:multiLevelType w:val="hybridMultilevel"/>
    <w:tmpl w:val="9A506240"/>
    <w:lvl w:ilvl="0" w:tplc="8B30506C">
      <w:start w:val="1"/>
      <w:numFmt w:val="bullet"/>
      <w:lvlText w:val=""/>
      <w:lvlJc w:val="left"/>
      <w:pPr>
        <w:ind w:left="720" w:hanging="360"/>
      </w:pPr>
      <w:rPr>
        <w:rFonts w:ascii="Symbol" w:hAnsi="Symbol" w:hint="default"/>
      </w:rPr>
    </w:lvl>
    <w:lvl w:ilvl="1" w:tplc="96DAB498">
      <w:start w:val="1"/>
      <w:numFmt w:val="bullet"/>
      <w:pStyle w:val="Lijstalinea"/>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6404D2"/>
    <w:multiLevelType w:val="hybridMultilevel"/>
    <w:tmpl w:val="3E406FA4"/>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712C8E"/>
    <w:multiLevelType w:val="multilevel"/>
    <w:tmpl w:val="F08A8C7C"/>
    <w:lvl w:ilvl="0">
      <w:start w:val="2"/>
      <w:numFmt w:val="decimal"/>
      <w:lvlText w:val="%1"/>
      <w:lvlJc w:val="left"/>
      <w:pPr>
        <w:ind w:left="750" w:hanging="334"/>
      </w:pPr>
      <w:rPr>
        <w:rFonts w:hint="default"/>
        <w:lang w:val="nl-NL" w:eastAsia="nl-NL" w:bidi="nl-NL"/>
      </w:rPr>
    </w:lvl>
    <w:lvl w:ilvl="1">
      <w:start w:val="1"/>
      <w:numFmt w:val="decimal"/>
      <w:lvlText w:val="%1.%2"/>
      <w:lvlJc w:val="left"/>
      <w:pPr>
        <w:ind w:left="750" w:hanging="334"/>
      </w:pPr>
      <w:rPr>
        <w:rFonts w:ascii="Arial" w:eastAsia="Arial" w:hAnsi="Arial" w:cs="Arial" w:hint="default"/>
        <w:w w:val="99"/>
        <w:sz w:val="20"/>
        <w:szCs w:val="20"/>
        <w:lang w:val="nl-NL" w:eastAsia="nl-NL" w:bidi="nl-NL"/>
      </w:rPr>
    </w:lvl>
    <w:lvl w:ilvl="2">
      <w:numFmt w:val="bullet"/>
      <w:lvlText w:val="•"/>
      <w:lvlJc w:val="left"/>
      <w:pPr>
        <w:ind w:left="2705" w:hanging="334"/>
      </w:pPr>
      <w:rPr>
        <w:rFonts w:hint="default"/>
        <w:lang w:val="nl-NL" w:eastAsia="nl-NL" w:bidi="nl-NL"/>
      </w:rPr>
    </w:lvl>
    <w:lvl w:ilvl="3">
      <w:numFmt w:val="bullet"/>
      <w:lvlText w:val="•"/>
      <w:lvlJc w:val="left"/>
      <w:pPr>
        <w:ind w:left="3677" w:hanging="334"/>
      </w:pPr>
      <w:rPr>
        <w:rFonts w:hint="default"/>
        <w:lang w:val="nl-NL" w:eastAsia="nl-NL" w:bidi="nl-NL"/>
      </w:rPr>
    </w:lvl>
    <w:lvl w:ilvl="4">
      <w:numFmt w:val="bullet"/>
      <w:lvlText w:val="•"/>
      <w:lvlJc w:val="left"/>
      <w:pPr>
        <w:ind w:left="4650" w:hanging="334"/>
      </w:pPr>
      <w:rPr>
        <w:rFonts w:hint="default"/>
        <w:lang w:val="nl-NL" w:eastAsia="nl-NL" w:bidi="nl-NL"/>
      </w:rPr>
    </w:lvl>
    <w:lvl w:ilvl="5">
      <w:numFmt w:val="bullet"/>
      <w:lvlText w:val="•"/>
      <w:lvlJc w:val="left"/>
      <w:pPr>
        <w:ind w:left="5623" w:hanging="334"/>
      </w:pPr>
      <w:rPr>
        <w:rFonts w:hint="default"/>
        <w:lang w:val="nl-NL" w:eastAsia="nl-NL" w:bidi="nl-NL"/>
      </w:rPr>
    </w:lvl>
    <w:lvl w:ilvl="6">
      <w:numFmt w:val="bullet"/>
      <w:lvlText w:val="•"/>
      <w:lvlJc w:val="left"/>
      <w:pPr>
        <w:ind w:left="6595" w:hanging="334"/>
      </w:pPr>
      <w:rPr>
        <w:rFonts w:hint="default"/>
        <w:lang w:val="nl-NL" w:eastAsia="nl-NL" w:bidi="nl-NL"/>
      </w:rPr>
    </w:lvl>
    <w:lvl w:ilvl="7">
      <w:numFmt w:val="bullet"/>
      <w:lvlText w:val="•"/>
      <w:lvlJc w:val="left"/>
      <w:pPr>
        <w:ind w:left="7568" w:hanging="334"/>
      </w:pPr>
      <w:rPr>
        <w:rFonts w:hint="default"/>
        <w:lang w:val="nl-NL" w:eastAsia="nl-NL" w:bidi="nl-NL"/>
      </w:rPr>
    </w:lvl>
    <w:lvl w:ilvl="8">
      <w:numFmt w:val="bullet"/>
      <w:lvlText w:val="•"/>
      <w:lvlJc w:val="left"/>
      <w:pPr>
        <w:ind w:left="8541" w:hanging="334"/>
      </w:pPr>
      <w:rPr>
        <w:rFonts w:hint="default"/>
        <w:lang w:val="nl-NL" w:eastAsia="nl-NL" w:bidi="nl-NL"/>
      </w:rPr>
    </w:lvl>
  </w:abstractNum>
  <w:abstractNum w:abstractNumId="10" w15:restartNumberingAfterBreak="0">
    <w:nsid w:val="1DEA48F4"/>
    <w:multiLevelType w:val="hybridMultilevel"/>
    <w:tmpl w:val="E91A518E"/>
    <w:lvl w:ilvl="0" w:tplc="8B30506C">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D780ADB"/>
    <w:multiLevelType w:val="hybridMultilevel"/>
    <w:tmpl w:val="65502DA2"/>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4F2C3D"/>
    <w:multiLevelType w:val="multilevel"/>
    <w:tmpl w:val="73FC1398"/>
    <w:lvl w:ilvl="0">
      <w:start w:val="1"/>
      <w:numFmt w:val="decimal"/>
      <w:pStyle w:val="Kop1"/>
      <w:lvlText w:val="%1"/>
      <w:lvlJc w:val="left"/>
      <w:pPr>
        <w:ind w:left="432" w:hanging="432"/>
      </w:pPr>
    </w:lvl>
    <w:lvl w:ilvl="1">
      <w:start w:val="1"/>
      <w:numFmt w:val="decimal"/>
      <w:pStyle w:val="Kop2"/>
      <w:lvlText w:val="%1.%2"/>
      <w:lvlJc w:val="left"/>
      <w:pPr>
        <w:ind w:left="1284" w:hanging="576"/>
      </w:pPr>
    </w:lvl>
    <w:lvl w:ilvl="2">
      <w:start w:val="1"/>
      <w:numFmt w:val="decimal"/>
      <w:pStyle w:val="Kop3"/>
      <w:lvlText w:val="%1.%2.%3"/>
      <w:lvlJc w:val="left"/>
      <w:pPr>
        <w:ind w:left="412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3016A15"/>
    <w:multiLevelType w:val="hybridMultilevel"/>
    <w:tmpl w:val="CE901C1C"/>
    <w:lvl w:ilvl="0" w:tplc="756297C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EB7808"/>
    <w:multiLevelType w:val="hybridMultilevel"/>
    <w:tmpl w:val="1E84FF50"/>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833AD3"/>
    <w:multiLevelType w:val="hybridMultilevel"/>
    <w:tmpl w:val="F2927064"/>
    <w:lvl w:ilvl="0" w:tplc="8B30506C">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16" w15:restartNumberingAfterBreak="0">
    <w:nsid w:val="3D424843"/>
    <w:multiLevelType w:val="hybridMultilevel"/>
    <w:tmpl w:val="EB167250"/>
    <w:lvl w:ilvl="0" w:tplc="8B3050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E62F95"/>
    <w:multiLevelType w:val="hybridMultilevel"/>
    <w:tmpl w:val="6C683EF2"/>
    <w:lvl w:ilvl="0" w:tplc="8B30506C">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FE61C9C"/>
    <w:multiLevelType w:val="multilevel"/>
    <w:tmpl w:val="7C44C2B0"/>
    <w:lvl w:ilvl="0">
      <w:start w:val="2"/>
      <w:numFmt w:val="decimal"/>
      <w:lvlText w:val="%1."/>
      <w:lvlJc w:val="left"/>
      <w:pPr>
        <w:ind w:left="495" w:hanging="495"/>
      </w:pPr>
      <w:rPr>
        <w:rFonts w:hint="default"/>
      </w:rPr>
    </w:lvl>
    <w:lvl w:ilvl="1">
      <w:start w:val="9"/>
      <w:numFmt w:val="decimal"/>
      <w:lvlText w:val="%1.%2."/>
      <w:lvlJc w:val="left"/>
      <w:pPr>
        <w:ind w:left="1133" w:hanging="495"/>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9" w15:restartNumberingAfterBreak="0">
    <w:nsid w:val="4CFF1227"/>
    <w:multiLevelType w:val="hybridMultilevel"/>
    <w:tmpl w:val="20B05968"/>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171503"/>
    <w:multiLevelType w:val="hybridMultilevel"/>
    <w:tmpl w:val="B0B21518"/>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337DC9"/>
    <w:multiLevelType w:val="hybridMultilevel"/>
    <w:tmpl w:val="C0529EE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193D12"/>
    <w:multiLevelType w:val="hybridMultilevel"/>
    <w:tmpl w:val="4CA83FA4"/>
    <w:lvl w:ilvl="0" w:tplc="8B30506C">
      <w:start w:val="1"/>
      <w:numFmt w:val="bullet"/>
      <w:lvlText w:val=""/>
      <w:lvlJc w:val="left"/>
      <w:pPr>
        <w:ind w:left="831" w:hanging="360"/>
      </w:pPr>
      <w:rPr>
        <w:rFonts w:ascii="Symbol" w:hAnsi="Symbol" w:hint="default"/>
      </w:rPr>
    </w:lvl>
    <w:lvl w:ilvl="1" w:tplc="04130003" w:tentative="1">
      <w:start w:val="1"/>
      <w:numFmt w:val="bullet"/>
      <w:lvlText w:val="o"/>
      <w:lvlJc w:val="left"/>
      <w:pPr>
        <w:ind w:left="1551" w:hanging="360"/>
      </w:pPr>
      <w:rPr>
        <w:rFonts w:ascii="Courier New" w:hAnsi="Courier New" w:cs="Courier New"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23" w15:restartNumberingAfterBreak="0">
    <w:nsid w:val="700B35F4"/>
    <w:multiLevelType w:val="hybridMultilevel"/>
    <w:tmpl w:val="04C2CC52"/>
    <w:lvl w:ilvl="0" w:tplc="8B30506C">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96906"/>
    <w:multiLevelType w:val="hybridMultilevel"/>
    <w:tmpl w:val="924A95A8"/>
    <w:lvl w:ilvl="0" w:tplc="8B30506C">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5FF0C54"/>
    <w:multiLevelType w:val="hybridMultilevel"/>
    <w:tmpl w:val="39AABC44"/>
    <w:lvl w:ilvl="0" w:tplc="8B30506C">
      <w:start w:val="1"/>
      <w:numFmt w:val="bullet"/>
      <w:lvlText w:val=""/>
      <w:lvlJc w:val="left"/>
      <w:pPr>
        <w:ind w:left="831" w:hanging="360"/>
      </w:pPr>
      <w:rPr>
        <w:rFonts w:ascii="Symbol" w:hAnsi="Symbol" w:hint="default"/>
      </w:rPr>
    </w:lvl>
    <w:lvl w:ilvl="1" w:tplc="8B30506C">
      <w:start w:val="1"/>
      <w:numFmt w:val="bullet"/>
      <w:lvlText w:val=""/>
      <w:lvlJc w:val="left"/>
      <w:pPr>
        <w:ind w:left="1551" w:hanging="360"/>
      </w:pPr>
      <w:rPr>
        <w:rFonts w:ascii="Symbol" w:hAnsi="Symbol" w:hint="default"/>
      </w:rPr>
    </w:lvl>
    <w:lvl w:ilvl="2" w:tplc="04130005" w:tentative="1">
      <w:start w:val="1"/>
      <w:numFmt w:val="bullet"/>
      <w:lvlText w:val=""/>
      <w:lvlJc w:val="left"/>
      <w:pPr>
        <w:ind w:left="2271" w:hanging="360"/>
      </w:pPr>
      <w:rPr>
        <w:rFonts w:ascii="Wingdings" w:hAnsi="Wingdings" w:hint="default"/>
      </w:rPr>
    </w:lvl>
    <w:lvl w:ilvl="3" w:tplc="04130001" w:tentative="1">
      <w:start w:val="1"/>
      <w:numFmt w:val="bullet"/>
      <w:lvlText w:val=""/>
      <w:lvlJc w:val="left"/>
      <w:pPr>
        <w:ind w:left="2991" w:hanging="360"/>
      </w:pPr>
      <w:rPr>
        <w:rFonts w:ascii="Symbol" w:hAnsi="Symbol" w:hint="default"/>
      </w:rPr>
    </w:lvl>
    <w:lvl w:ilvl="4" w:tplc="04130003" w:tentative="1">
      <w:start w:val="1"/>
      <w:numFmt w:val="bullet"/>
      <w:lvlText w:val="o"/>
      <w:lvlJc w:val="left"/>
      <w:pPr>
        <w:ind w:left="3711" w:hanging="360"/>
      </w:pPr>
      <w:rPr>
        <w:rFonts w:ascii="Courier New" w:hAnsi="Courier New" w:cs="Courier New" w:hint="default"/>
      </w:rPr>
    </w:lvl>
    <w:lvl w:ilvl="5" w:tplc="04130005" w:tentative="1">
      <w:start w:val="1"/>
      <w:numFmt w:val="bullet"/>
      <w:lvlText w:val=""/>
      <w:lvlJc w:val="left"/>
      <w:pPr>
        <w:ind w:left="4431" w:hanging="360"/>
      </w:pPr>
      <w:rPr>
        <w:rFonts w:ascii="Wingdings" w:hAnsi="Wingdings" w:hint="default"/>
      </w:rPr>
    </w:lvl>
    <w:lvl w:ilvl="6" w:tplc="04130001" w:tentative="1">
      <w:start w:val="1"/>
      <w:numFmt w:val="bullet"/>
      <w:lvlText w:val=""/>
      <w:lvlJc w:val="left"/>
      <w:pPr>
        <w:ind w:left="5151" w:hanging="360"/>
      </w:pPr>
      <w:rPr>
        <w:rFonts w:ascii="Symbol" w:hAnsi="Symbol" w:hint="default"/>
      </w:rPr>
    </w:lvl>
    <w:lvl w:ilvl="7" w:tplc="04130003" w:tentative="1">
      <w:start w:val="1"/>
      <w:numFmt w:val="bullet"/>
      <w:lvlText w:val="o"/>
      <w:lvlJc w:val="left"/>
      <w:pPr>
        <w:ind w:left="5871" w:hanging="360"/>
      </w:pPr>
      <w:rPr>
        <w:rFonts w:ascii="Courier New" w:hAnsi="Courier New" w:cs="Courier New" w:hint="default"/>
      </w:rPr>
    </w:lvl>
    <w:lvl w:ilvl="8" w:tplc="04130005" w:tentative="1">
      <w:start w:val="1"/>
      <w:numFmt w:val="bullet"/>
      <w:lvlText w:val=""/>
      <w:lvlJc w:val="left"/>
      <w:pPr>
        <w:ind w:left="6591" w:hanging="360"/>
      </w:pPr>
      <w:rPr>
        <w:rFonts w:ascii="Wingdings" w:hAnsi="Wingdings" w:hint="default"/>
      </w:rPr>
    </w:lvl>
  </w:abstractNum>
  <w:abstractNum w:abstractNumId="26" w15:restartNumberingAfterBreak="0">
    <w:nsid w:val="777763F2"/>
    <w:multiLevelType w:val="hybridMultilevel"/>
    <w:tmpl w:val="D592D8A2"/>
    <w:lvl w:ilvl="0" w:tplc="8B30506C">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7E1A05D4"/>
    <w:multiLevelType w:val="hybridMultilevel"/>
    <w:tmpl w:val="782E2080"/>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266E0"/>
    <w:multiLevelType w:val="hybridMultilevel"/>
    <w:tmpl w:val="C7EA1892"/>
    <w:lvl w:ilvl="0" w:tplc="8B305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7521897">
    <w:abstractNumId w:val="6"/>
  </w:num>
  <w:num w:numId="2" w16cid:durableId="1412851729">
    <w:abstractNumId w:val="9"/>
  </w:num>
  <w:num w:numId="3" w16cid:durableId="589436288">
    <w:abstractNumId w:val="7"/>
  </w:num>
  <w:num w:numId="4" w16cid:durableId="1465193378">
    <w:abstractNumId w:val="12"/>
  </w:num>
  <w:num w:numId="5" w16cid:durableId="1718554294">
    <w:abstractNumId w:val="11"/>
  </w:num>
  <w:num w:numId="6" w16cid:durableId="1121456907">
    <w:abstractNumId w:val="22"/>
  </w:num>
  <w:num w:numId="7" w16cid:durableId="2060786123">
    <w:abstractNumId w:val="28"/>
  </w:num>
  <w:num w:numId="8" w16cid:durableId="7949075">
    <w:abstractNumId w:val="4"/>
  </w:num>
  <w:num w:numId="9" w16cid:durableId="1499148792">
    <w:abstractNumId w:val="25"/>
  </w:num>
  <w:num w:numId="10" w16cid:durableId="795178306">
    <w:abstractNumId w:val="27"/>
  </w:num>
  <w:num w:numId="11" w16cid:durableId="1194268272">
    <w:abstractNumId w:val="2"/>
  </w:num>
  <w:num w:numId="12" w16cid:durableId="582105737">
    <w:abstractNumId w:val="5"/>
  </w:num>
  <w:num w:numId="13" w16cid:durableId="105396172">
    <w:abstractNumId w:val="15"/>
  </w:num>
  <w:num w:numId="14" w16cid:durableId="216014549">
    <w:abstractNumId w:val="19"/>
  </w:num>
  <w:num w:numId="15" w16cid:durableId="743532239">
    <w:abstractNumId w:val="20"/>
  </w:num>
  <w:num w:numId="16" w16cid:durableId="193882970">
    <w:abstractNumId w:val="24"/>
  </w:num>
  <w:num w:numId="17" w16cid:durableId="347951243">
    <w:abstractNumId w:val="0"/>
  </w:num>
  <w:num w:numId="18" w16cid:durableId="1886603932">
    <w:abstractNumId w:val="26"/>
  </w:num>
  <w:num w:numId="19" w16cid:durableId="1326469987">
    <w:abstractNumId w:val="16"/>
  </w:num>
  <w:num w:numId="20" w16cid:durableId="1565021376">
    <w:abstractNumId w:val="10"/>
  </w:num>
  <w:num w:numId="21" w16cid:durableId="824125350">
    <w:abstractNumId w:val="14"/>
  </w:num>
  <w:num w:numId="22" w16cid:durableId="1558123357">
    <w:abstractNumId w:val="8"/>
  </w:num>
  <w:num w:numId="23" w16cid:durableId="1444809315">
    <w:abstractNumId w:val="17"/>
  </w:num>
  <w:num w:numId="24" w16cid:durableId="30618163">
    <w:abstractNumId w:val="23"/>
  </w:num>
  <w:num w:numId="25" w16cid:durableId="804393109">
    <w:abstractNumId w:val="1"/>
  </w:num>
  <w:num w:numId="26" w16cid:durableId="1521897040">
    <w:abstractNumId w:val="13"/>
  </w:num>
  <w:num w:numId="27" w16cid:durableId="414130397">
    <w:abstractNumId w:val="21"/>
  </w:num>
  <w:num w:numId="28" w16cid:durableId="1334920469">
    <w:abstractNumId w:val="3"/>
  </w:num>
  <w:num w:numId="29" w16cid:durableId="2139302155">
    <w:abstractNumId w:val="7"/>
  </w:num>
  <w:num w:numId="30" w16cid:durableId="1487474271">
    <w:abstractNumId w:val="7"/>
  </w:num>
  <w:num w:numId="31" w16cid:durableId="1605570364">
    <w:abstractNumId w:val="7"/>
  </w:num>
  <w:num w:numId="32" w16cid:durableId="7173626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E8"/>
    <w:rsid w:val="00003CAF"/>
    <w:rsid w:val="000344AA"/>
    <w:rsid w:val="00041C27"/>
    <w:rsid w:val="00046547"/>
    <w:rsid w:val="000653A6"/>
    <w:rsid w:val="00074AEF"/>
    <w:rsid w:val="00080B12"/>
    <w:rsid w:val="000927B3"/>
    <w:rsid w:val="000A5EE5"/>
    <w:rsid w:val="000B4619"/>
    <w:rsid w:val="000C0727"/>
    <w:rsid w:val="000D01D7"/>
    <w:rsid w:val="000D3505"/>
    <w:rsid w:val="000E0E76"/>
    <w:rsid w:val="000F6FF9"/>
    <w:rsid w:val="00102F0D"/>
    <w:rsid w:val="001213D8"/>
    <w:rsid w:val="00127A87"/>
    <w:rsid w:val="00137491"/>
    <w:rsid w:val="00156529"/>
    <w:rsid w:val="00183B08"/>
    <w:rsid w:val="00186926"/>
    <w:rsid w:val="0019039C"/>
    <w:rsid w:val="001B0E5A"/>
    <w:rsid w:val="001C7103"/>
    <w:rsid w:val="001F67FD"/>
    <w:rsid w:val="00200108"/>
    <w:rsid w:val="0020352A"/>
    <w:rsid w:val="00206972"/>
    <w:rsid w:val="002145D1"/>
    <w:rsid w:val="0021535A"/>
    <w:rsid w:val="00221D4A"/>
    <w:rsid w:val="0023180D"/>
    <w:rsid w:val="00234FB8"/>
    <w:rsid w:val="00250466"/>
    <w:rsid w:val="00272DB2"/>
    <w:rsid w:val="002A3C3C"/>
    <w:rsid w:val="002A6CFA"/>
    <w:rsid w:val="002B70D6"/>
    <w:rsid w:val="002C1F12"/>
    <w:rsid w:val="002D66C2"/>
    <w:rsid w:val="002F2ADE"/>
    <w:rsid w:val="002F6F8A"/>
    <w:rsid w:val="00302293"/>
    <w:rsid w:val="00306924"/>
    <w:rsid w:val="00313140"/>
    <w:rsid w:val="003174D7"/>
    <w:rsid w:val="0033066A"/>
    <w:rsid w:val="00342AE9"/>
    <w:rsid w:val="00360E2B"/>
    <w:rsid w:val="00387E62"/>
    <w:rsid w:val="00390237"/>
    <w:rsid w:val="00391AA7"/>
    <w:rsid w:val="003935CB"/>
    <w:rsid w:val="0039551E"/>
    <w:rsid w:val="003A219F"/>
    <w:rsid w:val="003A2C8E"/>
    <w:rsid w:val="003C657D"/>
    <w:rsid w:val="003D1136"/>
    <w:rsid w:val="003D5F0C"/>
    <w:rsid w:val="003E755E"/>
    <w:rsid w:val="003F03E0"/>
    <w:rsid w:val="004126E6"/>
    <w:rsid w:val="004268EF"/>
    <w:rsid w:val="00497CB9"/>
    <w:rsid w:val="004C6206"/>
    <w:rsid w:val="004E41C1"/>
    <w:rsid w:val="00504404"/>
    <w:rsid w:val="00532D0D"/>
    <w:rsid w:val="005446F0"/>
    <w:rsid w:val="00544D7B"/>
    <w:rsid w:val="00553BA0"/>
    <w:rsid w:val="0057001D"/>
    <w:rsid w:val="0058355C"/>
    <w:rsid w:val="005C1C02"/>
    <w:rsid w:val="005E0413"/>
    <w:rsid w:val="005F056D"/>
    <w:rsid w:val="005F2991"/>
    <w:rsid w:val="0060561B"/>
    <w:rsid w:val="00610232"/>
    <w:rsid w:val="00623875"/>
    <w:rsid w:val="00644050"/>
    <w:rsid w:val="00663B93"/>
    <w:rsid w:val="006912EB"/>
    <w:rsid w:val="006A2038"/>
    <w:rsid w:val="006B024C"/>
    <w:rsid w:val="006C0D3F"/>
    <w:rsid w:val="006C2D27"/>
    <w:rsid w:val="006C6B08"/>
    <w:rsid w:val="006C7C42"/>
    <w:rsid w:val="006D4B55"/>
    <w:rsid w:val="006D65DF"/>
    <w:rsid w:val="006E09C9"/>
    <w:rsid w:val="006E2EB9"/>
    <w:rsid w:val="006F2D02"/>
    <w:rsid w:val="006F72D3"/>
    <w:rsid w:val="007014D3"/>
    <w:rsid w:val="00701624"/>
    <w:rsid w:val="0070281A"/>
    <w:rsid w:val="0070772F"/>
    <w:rsid w:val="00711B07"/>
    <w:rsid w:val="00750335"/>
    <w:rsid w:val="007703DC"/>
    <w:rsid w:val="00794B61"/>
    <w:rsid w:val="007951AC"/>
    <w:rsid w:val="007A17C3"/>
    <w:rsid w:val="007A223E"/>
    <w:rsid w:val="007A5CF0"/>
    <w:rsid w:val="007A76B3"/>
    <w:rsid w:val="007B669B"/>
    <w:rsid w:val="007C2EEA"/>
    <w:rsid w:val="007C3A4D"/>
    <w:rsid w:val="007C6533"/>
    <w:rsid w:val="007F037C"/>
    <w:rsid w:val="007F5AF8"/>
    <w:rsid w:val="008014A6"/>
    <w:rsid w:val="008062A9"/>
    <w:rsid w:val="00811BF7"/>
    <w:rsid w:val="00813151"/>
    <w:rsid w:val="008159A2"/>
    <w:rsid w:val="00825C15"/>
    <w:rsid w:val="008302BC"/>
    <w:rsid w:val="008349D2"/>
    <w:rsid w:val="00843457"/>
    <w:rsid w:val="008512FD"/>
    <w:rsid w:val="00866BBA"/>
    <w:rsid w:val="008870B7"/>
    <w:rsid w:val="00896E24"/>
    <w:rsid w:val="008C2588"/>
    <w:rsid w:val="008C79FB"/>
    <w:rsid w:val="00900F68"/>
    <w:rsid w:val="009058B0"/>
    <w:rsid w:val="009247DD"/>
    <w:rsid w:val="00927C4A"/>
    <w:rsid w:val="009406C9"/>
    <w:rsid w:val="0097128D"/>
    <w:rsid w:val="00971B1D"/>
    <w:rsid w:val="00972F30"/>
    <w:rsid w:val="00972F59"/>
    <w:rsid w:val="009851F3"/>
    <w:rsid w:val="009A1C6E"/>
    <w:rsid w:val="009B2B4B"/>
    <w:rsid w:val="009D532F"/>
    <w:rsid w:val="009E4F09"/>
    <w:rsid w:val="00A153A5"/>
    <w:rsid w:val="00A27EFB"/>
    <w:rsid w:val="00A366C7"/>
    <w:rsid w:val="00A462ED"/>
    <w:rsid w:val="00A73A5F"/>
    <w:rsid w:val="00A76DAC"/>
    <w:rsid w:val="00A84A21"/>
    <w:rsid w:val="00A85FAD"/>
    <w:rsid w:val="00AA3A28"/>
    <w:rsid w:val="00AC2089"/>
    <w:rsid w:val="00AC39AA"/>
    <w:rsid w:val="00AC3EA1"/>
    <w:rsid w:val="00AF73CC"/>
    <w:rsid w:val="00B01819"/>
    <w:rsid w:val="00B1318F"/>
    <w:rsid w:val="00B2261A"/>
    <w:rsid w:val="00B44E7D"/>
    <w:rsid w:val="00B62DDA"/>
    <w:rsid w:val="00B632E4"/>
    <w:rsid w:val="00B63810"/>
    <w:rsid w:val="00B65BF4"/>
    <w:rsid w:val="00B83856"/>
    <w:rsid w:val="00B84BA5"/>
    <w:rsid w:val="00B859CE"/>
    <w:rsid w:val="00BA3263"/>
    <w:rsid w:val="00BA3B3F"/>
    <w:rsid w:val="00BD5DCE"/>
    <w:rsid w:val="00BE2C71"/>
    <w:rsid w:val="00C0005D"/>
    <w:rsid w:val="00C02BE4"/>
    <w:rsid w:val="00C03F0E"/>
    <w:rsid w:val="00C11AD3"/>
    <w:rsid w:val="00C27446"/>
    <w:rsid w:val="00C33BF1"/>
    <w:rsid w:val="00C43003"/>
    <w:rsid w:val="00C46FA9"/>
    <w:rsid w:val="00C82836"/>
    <w:rsid w:val="00C86749"/>
    <w:rsid w:val="00C974CD"/>
    <w:rsid w:val="00CB4917"/>
    <w:rsid w:val="00D034E6"/>
    <w:rsid w:val="00D33FA1"/>
    <w:rsid w:val="00D541FA"/>
    <w:rsid w:val="00D825B3"/>
    <w:rsid w:val="00DA1E9E"/>
    <w:rsid w:val="00DA3CB0"/>
    <w:rsid w:val="00DB0A5D"/>
    <w:rsid w:val="00DC4B08"/>
    <w:rsid w:val="00DE1E33"/>
    <w:rsid w:val="00DE4C10"/>
    <w:rsid w:val="00DF695B"/>
    <w:rsid w:val="00E13E1F"/>
    <w:rsid w:val="00E225B1"/>
    <w:rsid w:val="00E30E46"/>
    <w:rsid w:val="00E347D5"/>
    <w:rsid w:val="00E42550"/>
    <w:rsid w:val="00E42A14"/>
    <w:rsid w:val="00E533E8"/>
    <w:rsid w:val="00E63EB8"/>
    <w:rsid w:val="00E85A10"/>
    <w:rsid w:val="00E948B5"/>
    <w:rsid w:val="00E9670A"/>
    <w:rsid w:val="00EB21E5"/>
    <w:rsid w:val="00EB2F2F"/>
    <w:rsid w:val="00EB47EB"/>
    <w:rsid w:val="00EE4157"/>
    <w:rsid w:val="00EF0834"/>
    <w:rsid w:val="00EF4BF6"/>
    <w:rsid w:val="00F0651A"/>
    <w:rsid w:val="00F10B88"/>
    <w:rsid w:val="00F26FD6"/>
    <w:rsid w:val="00F32E10"/>
    <w:rsid w:val="00F35A12"/>
    <w:rsid w:val="00F46E21"/>
    <w:rsid w:val="00F67EE4"/>
    <w:rsid w:val="00F92F00"/>
    <w:rsid w:val="00F97035"/>
    <w:rsid w:val="00FA2222"/>
    <w:rsid w:val="00FA756D"/>
    <w:rsid w:val="00FB030E"/>
    <w:rsid w:val="00FD6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8327"/>
  <w15:chartTrackingRefBased/>
  <w15:docId w15:val="{A1CE44C6-643D-4B55-A3E4-CC7333B0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6749"/>
    <w:pPr>
      <w:spacing w:after="0"/>
    </w:pPr>
    <w:rPr>
      <w:rFonts w:ascii="Arial" w:hAnsi="Arial" w:cs="Arial"/>
      <w:sz w:val="20"/>
      <w:szCs w:val="20"/>
    </w:rPr>
  </w:style>
  <w:style w:type="paragraph" w:styleId="Kop1">
    <w:name w:val="heading 1"/>
    <w:basedOn w:val="Standaard"/>
    <w:next w:val="Standaard"/>
    <w:link w:val="Kop1Char"/>
    <w:autoRedefine/>
    <w:uiPriority w:val="1"/>
    <w:qFormat/>
    <w:rsid w:val="0039551E"/>
    <w:pPr>
      <w:keepNext/>
      <w:keepLines/>
      <w:numPr>
        <w:numId w:val="4"/>
      </w:numPr>
      <w:spacing w:before="240" w:after="120"/>
      <w:ind w:left="567" w:hanging="567"/>
      <w:outlineLvl w:val="0"/>
    </w:pPr>
    <w:rPr>
      <w:rFonts w:eastAsiaTheme="majorEastAsia"/>
      <w:color w:val="2F5496" w:themeColor="accent1" w:themeShade="BF"/>
      <w:sz w:val="28"/>
      <w:szCs w:val="28"/>
      <w:lang w:bidi="nl-NL"/>
    </w:rPr>
  </w:style>
  <w:style w:type="paragraph" w:styleId="Kop2">
    <w:name w:val="heading 2"/>
    <w:basedOn w:val="Standaard"/>
    <w:next w:val="Standaard"/>
    <w:link w:val="Kop2Char"/>
    <w:autoRedefine/>
    <w:uiPriority w:val="1"/>
    <w:unhideWhenUsed/>
    <w:qFormat/>
    <w:rsid w:val="00F92F00"/>
    <w:pPr>
      <w:keepNext/>
      <w:numPr>
        <w:ilvl w:val="1"/>
        <w:numId w:val="4"/>
      </w:numPr>
      <w:spacing w:before="40" w:after="120"/>
      <w:ind w:left="578" w:hanging="578"/>
      <w:outlineLvl w:val="1"/>
    </w:pPr>
    <w:rPr>
      <w:rFonts w:eastAsiaTheme="majorEastAsia"/>
      <w:color w:val="2F5496" w:themeColor="accent1" w:themeShade="BF"/>
      <w:sz w:val="26"/>
      <w:szCs w:val="26"/>
      <w:lang w:bidi="nl-NL"/>
    </w:rPr>
  </w:style>
  <w:style w:type="paragraph" w:styleId="Kop3">
    <w:name w:val="heading 3"/>
    <w:basedOn w:val="Kop2"/>
    <w:next w:val="Standaard"/>
    <w:link w:val="Kop3Char"/>
    <w:uiPriority w:val="9"/>
    <w:unhideWhenUsed/>
    <w:qFormat/>
    <w:rsid w:val="0039551E"/>
    <w:pPr>
      <w:numPr>
        <w:ilvl w:val="2"/>
      </w:numPr>
      <w:ind w:left="1276" w:hanging="709"/>
      <w:contextualSpacing/>
      <w:outlineLvl w:val="2"/>
    </w:pPr>
    <w:rPr>
      <w:color w:val="auto"/>
      <w:sz w:val="20"/>
      <w:szCs w:val="20"/>
    </w:rPr>
  </w:style>
  <w:style w:type="paragraph" w:styleId="Kop4">
    <w:name w:val="heading 4"/>
    <w:basedOn w:val="Standaard"/>
    <w:next w:val="Standaard"/>
    <w:link w:val="Kop4Char"/>
    <w:autoRedefine/>
    <w:uiPriority w:val="9"/>
    <w:unhideWhenUsed/>
    <w:qFormat/>
    <w:rsid w:val="00825C15"/>
    <w:pPr>
      <w:keepNext/>
      <w:keepLines/>
      <w:numPr>
        <w:ilvl w:val="3"/>
        <w:numId w:val="4"/>
      </w:numPr>
      <w:spacing w:before="40"/>
      <w:ind w:left="1418"/>
      <w:outlineLvl w:val="3"/>
    </w:pPr>
    <w:rPr>
      <w:rFonts w:eastAsiaTheme="majorEastAsia"/>
    </w:rPr>
  </w:style>
  <w:style w:type="paragraph" w:styleId="Kop5">
    <w:name w:val="heading 5"/>
    <w:basedOn w:val="Standaard"/>
    <w:next w:val="Standaard"/>
    <w:link w:val="Kop5Char"/>
    <w:uiPriority w:val="9"/>
    <w:unhideWhenUsed/>
    <w:qFormat/>
    <w:rsid w:val="00F26FD6"/>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F26FD6"/>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F26FD6"/>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26FD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26FD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39551E"/>
    <w:rPr>
      <w:rFonts w:ascii="Arial" w:eastAsiaTheme="majorEastAsia" w:hAnsi="Arial" w:cs="Arial"/>
      <w:color w:val="2F5496" w:themeColor="accent1" w:themeShade="BF"/>
      <w:sz w:val="28"/>
      <w:szCs w:val="28"/>
      <w:lang w:bidi="nl-NL"/>
    </w:rPr>
  </w:style>
  <w:style w:type="character" w:customStyle="1" w:styleId="Kop2Char">
    <w:name w:val="Kop 2 Char"/>
    <w:basedOn w:val="Standaardalinea-lettertype"/>
    <w:link w:val="Kop2"/>
    <w:uiPriority w:val="1"/>
    <w:rsid w:val="00F92F00"/>
    <w:rPr>
      <w:rFonts w:ascii="Arial" w:eastAsiaTheme="majorEastAsia" w:hAnsi="Arial" w:cs="Arial"/>
      <w:color w:val="2F5496" w:themeColor="accent1" w:themeShade="BF"/>
      <w:sz w:val="26"/>
      <w:szCs w:val="26"/>
      <w:lang w:bidi="nl-NL"/>
    </w:rPr>
  </w:style>
  <w:style w:type="character" w:customStyle="1" w:styleId="Kop3Char">
    <w:name w:val="Kop 3 Char"/>
    <w:basedOn w:val="Standaardalinea-lettertype"/>
    <w:link w:val="Kop3"/>
    <w:uiPriority w:val="9"/>
    <w:rsid w:val="0039551E"/>
    <w:rPr>
      <w:rFonts w:ascii="Arial" w:eastAsiaTheme="majorEastAsia" w:hAnsi="Arial" w:cs="Arial"/>
      <w:sz w:val="20"/>
      <w:szCs w:val="20"/>
      <w:lang w:bidi="nl-NL"/>
    </w:rPr>
  </w:style>
  <w:style w:type="character" w:customStyle="1" w:styleId="Kop4Char">
    <w:name w:val="Kop 4 Char"/>
    <w:basedOn w:val="Standaardalinea-lettertype"/>
    <w:link w:val="Kop4"/>
    <w:uiPriority w:val="9"/>
    <w:rsid w:val="00825C15"/>
    <w:rPr>
      <w:rFonts w:ascii="Arial" w:eastAsiaTheme="majorEastAsia" w:hAnsi="Arial" w:cs="Arial"/>
      <w:sz w:val="20"/>
      <w:szCs w:val="20"/>
    </w:rPr>
  </w:style>
  <w:style w:type="character" w:customStyle="1" w:styleId="Kop5Char">
    <w:name w:val="Kop 5 Char"/>
    <w:basedOn w:val="Standaardalinea-lettertype"/>
    <w:link w:val="Kop5"/>
    <w:uiPriority w:val="9"/>
    <w:rsid w:val="00F26FD6"/>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semiHidden/>
    <w:rsid w:val="00F26FD6"/>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F26FD6"/>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F26FD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6FD6"/>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A20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A2038"/>
  </w:style>
  <w:style w:type="paragraph" w:styleId="Voettekst">
    <w:name w:val="footer"/>
    <w:basedOn w:val="Standaard"/>
    <w:link w:val="VoettekstChar"/>
    <w:uiPriority w:val="99"/>
    <w:unhideWhenUsed/>
    <w:rsid w:val="006A20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A2038"/>
  </w:style>
  <w:style w:type="paragraph" w:styleId="Geenafstand">
    <w:name w:val="No Spacing"/>
    <w:link w:val="GeenafstandChar"/>
    <w:uiPriority w:val="1"/>
    <w:qFormat/>
    <w:rsid w:val="0021535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1535A"/>
    <w:rPr>
      <w:rFonts w:eastAsiaTheme="minorEastAsia"/>
      <w:lang w:eastAsia="nl-NL"/>
    </w:rPr>
  </w:style>
  <w:style w:type="table" w:customStyle="1" w:styleId="Tabelraster1">
    <w:name w:val="Tabelraster1"/>
    <w:basedOn w:val="Standaardtabel"/>
    <w:next w:val="Tabelraster"/>
    <w:uiPriority w:val="5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A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4E41C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4E41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4E41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41"/>
    <w:rsid w:val="004E41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4E41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1"/>
    <w:qFormat/>
    <w:rsid w:val="0039551E"/>
    <w:pPr>
      <w:numPr>
        <w:ilvl w:val="1"/>
        <w:numId w:val="3"/>
      </w:numPr>
      <w:spacing w:after="120"/>
      <w:contextualSpacing/>
    </w:pPr>
    <w:rPr>
      <w:lang w:bidi="nl-NL"/>
    </w:rPr>
  </w:style>
  <w:style w:type="paragraph" w:styleId="Titel">
    <w:name w:val="Title"/>
    <w:basedOn w:val="Standaard"/>
    <w:next w:val="Standaard"/>
    <w:link w:val="TitelChar"/>
    <w:autoRedefine/>
    <w:uiPriority w:val="10"/>
    <w:qFormat/>
    <w:rsid w:val="0021535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1535A"/>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E53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hopg1">
    <w:name w:val="toc 1"/>
    <w:basedOn w:val="Standaard"/>
    <w:uiPriority w:val="39"/>
    <w:qFormat/>
    <w:rsid w:val="00E533E8"/>
    <w:pPr>
      <w:widowControl w:val="0"/>
      <w:autoSpaceDE w:val="0"/>
      <w:autoSpaceDN w:val="0"/>
      <w:spacing w:before="118" w:line="240" w:lineRule="auto"/>
      <w:ind w:left="196"/>
    </w:pPr>
    <w:rPr>
      <w:rFonts w:eastAsia="Arial"/>
      <w:lang w:eastAsia="nl-NL" w:bidi="nl-NL"/>
    </w:rPr>
  </w:style>
  <w:style w:type="paragraph" w:styleId="Inhopg2">
    <w:name w:val="toc 2"/>
    <w:basedOn w:val="Standaard"/>
    <w:uiPriority w:val="39"/>
    <w:qFormat/>
    <w:rsid w:val="00E533E8"/>
    <w:pPr>
      <w:widowControl w:val="0"/>
      <w:autoSpaceDE w:val="0"/>
      <w:autoSpaceDN w:val="0"/>
      <w:spacing w:before="118" w:line="240" w:lineRule="auto"/>
      <w:ind w:left="750" w:hanging="333"/>
    </w:pPr>
    <w:rPr>
      <w:rFonts w:eastAsia="Arial"/>
      <w:lang w:eastAsia="nl-NL" w:bidi="nl-NL"/>
    </w:rPr>
  </w:style>
  <w:style w:type="paragraph" w:styleId="Plattetekst">
    <w:name w:val="Body Text"/>
    <w:basedOn w:val="Standaard"/>
    <w:link w:val="PlattetekstChar"/>
    <w:uiPriority w:val="1"/>
    <w:qFormat/>
    <w:rsid w:val="00E533E8"/>
    <w:pPr>
      <w:widowControl w:val="0"/>
      <w:autoSpaceDE w:val="0"/>
      <w:autoSpaceDN w:val="0"/>
      <w:spacing w:line="240" w:lineRule="auto"/>
    </w:pPr>
    <w:rPr>
      <w:rFonts w:eastAsia="Arial"/>
      <w:lang w:eastAsia="nl-NL" w:bidi="nl-NL"/>
    </w:rPr>
  </w:style>
  <w:style w:type="character" w:customStyle="1" w:styleId="PlattetekstChar">
    <w:name w:val="Platte tekst Char"/>
    <w:basedOn w:val="Standaardalinea-lettertype"/>
    <w:link w:val="Plattetekst"/>
    <w:uiPriority w:val="1"/>
    <w:rsid w:val="00E533E8"/>
    <w:rPr>
      <w:rFonts w:ascii="Arial" w:eastAsia="Arial" w:hAnsi="Arial" w:cs="Arial"/>
      <w:sz w:val="20"/>
      <w:szCs w:val="20"/>
      <w:lang w:eastAsia="nl-NL" w:bidi="nl-NL"/>
    </w:rPr>
  </w:style>
  <w:style w:type="paragraph" w:customStyle="1" w:styleId="TableParagraph">
    <w:name w:val="Table Paragraph"/>
    <w:basedOn w:val="Standaard"/>
    <w:uiPriority w:val="1"/>
    <w:qFormat/>
    <w:rsid w:val="00E533E8"/>
    <w:pPr>
      <w:widowControl w:val="0"/>
      <w:autoSpaceDE w:val="0"/>
      <w:autoSpaceDN w:val="0"/>
      <w:spacing w:line="240" w:lineRule="auto"/>
      <w:ind w:left="200"/>
    </w:pPr>
    <w:rPr>
      <w:rFonts w:eastAsia="Arial"/>
      <w:sz w:val="22"/>
      <w:szCs w:val="22"/>
      <w:lang w:eastAsia="nl-NL" w:bidi="nl-NL"/>
    </w:rPr>
  </w:style>
  <w:style w:type="paragraph" w:styleId="Ballontekst">
    <w:name w:val="Balloon Text"/>
    <w:basedOn w:val="Standaard"/>
    <w:link w:val="BallontekstChar"/>
    <w:uiPriority w:val="99"/>
    <w:semiHidden/>
    <w:unhideWhenUsed/>
    <w:rsid w:val="00E533E8"/>
    <w:pPr>
      <w:widowControl w:val="0"/>
      <w:autoSpaceDE w:val="0"/>
      <w:autoSpaceDN w:val="0"/>
      <w:spacing w:line="240" w:lineRule="auto"/>
    </w:pPr>
    <w:rPr>
      <w:rFonts w:ascii="Segoe UI" w:eastAsia="Arial" w:hAnsi="Segoe UI" w:cs="Segoe UI"/>
      <w:sz w:val="18"/>
      <w:szCs w:val="18"/>
      <w:lang w:eastAsia="nl-NL" w:bidi="nl-NL"/>
    </w:rPr>
  </w:style>
  <w:style w:type="character" w:customStyle="1" w:styleId="BallontekstChar">
    <w:name w:val="Ballontekst Char"/>
    <w:basedOn w:val="Standaardalinea-lettertype"/>
    <w:link w:val="Ballontekst"/>
    <w:uiPriority w:val="99"/>
    <w:semiHidden/>
    <w:rsid w:val="00E533E8"/>
    <w:rPr>
      <w:rFonts w:ascii="Segoe UI" w:eastAsia="Arial" w:hAnsi="Segoe UI" w:cs="Segoe UI"/>
      <w:sz w:val="18"/>
      <w:szCs w:val="18"/>
      <w:lang w:eastAsia="nl-NL" w:bidi="nl-NL"/>
    </w:rPr>
  </w:style>
  <w:style w:type="character" w:styleId="Hyperlink">
    <w:name w:val="Hyperlink"/>
    <w:basedOn w:val="Standaardalinea-lettertype"/>
    <w:uiPriority w:val="99"/>
    <w:unhideWhenUsed/>
    <w:rsid w:val="00A85FAD"/>
    <w:rPr>
      <w:color w:val="0563C1" w:themeColor="hyperlink"/>
      <w:u w:val="single"/>
    </w:rPr>
  </w:style>
  <w:style w:type="paragraph" w:styleId="Kopvaninhoudsopgave">
    <w:name w:val="TOC Heading"/>
    <w:basedOn w:val="Kop1"/>
    <w:next w:val="Standaard"/>
    <w:uiPriority w:val="39"/>
    <w:unhideWhenUsed/>
    <w:qFormat/>
    <w:rsid w:val="00A85FAD"/>
    <w:pPr>
      <w:numPr>
        <w:numId w:val="0"/>
      </w:numPr>
      <w:spacing w:after="0"/>
      <w:outlineLvl w:val="9"/>
    </w:pPr>
    <w:rPr>
      <w:rFonts w:asciiTheme="majorHAnsi" w:hAnsiTheme="majorHAnsi" w:cstheme="majorBidi"/>
      <w:sz w:val="32"/>
      <w:szCs w:val="32"/>
      <w:lang w:eastAsia="nl-NL" w:bidi="ar-SA"/>
    </w:rPr>
  </w:style>
  <w:style w:type="paragraph" w:styleId="Inhopg3">
    <w:name w:val="toc 3"/>
    <w:basedOn w:val="Standaard"/>
    <w:next w:val="Standaard"/>
    <w:autoRedefine/>
    <w:uiPriority w:val="39"/>
    <w:unhideWhenUsed/>
    <w:rsid w:val="00A85FA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ngemondcollege.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AB44BC188C8498B084791DC3F58F8" ma:contentTypeVersion="11" ma:contentTypeDescription="Een nieuw document maken." ma:contentTypeScope="" ma:versionID="0ddedd852b3c14b97b120258da38bff5">
  <xsd:schema xmlns:xsd="http://www.w3.org/2001/XMLSchema" xmlns:xs="http://www.w3.org/2001/XMLSchema" xmlns:p="http://schemas.microsoft.com/office/2006/metadata/properties" xmlns:ns2="2cb9f7ad-b264-4376-b014-e5bd80abb24f" xmlns:ns3="ce6d63a1-eb1f-4a48-b1d5-1d60365d500d" targetNamespace="http://schemas.microsoft.com/office/2006/metadata/properties" ma:root="true" ma:fieldsID="ece6d2a80050e7e80e9960c4aade11b1" ns2:_="" ns3:_="">
    <xsd:import namespace="2cb9f7ad-b264-4376-b014-e5bd80abb24f"/>
    <xsd:import namespace="ce6d63a1-eb1f-4a48-b1d5-1d60365d50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Eigen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f7ad-b264-4376-b014-e5bd80ab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3b64d69-999f-4b3d-9166-12f8794376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Eigenaar" ma:index="18" nillable="true" ma:displayName="Eigenaar" ma:description="Deze persoon is verantwoordelijk voor het up to date houden van het document." ma:format="Dropdown" ma:internalName="Eigen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6d63a1-eb1f-4a48-b1d5-1d60365d50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c0da80-7b95-41ae-986b-fe306a035505}" ma:internalName="TaxCatchAll" ma:showField="CatchAllData" ma:web="ce6d63a1-eb1f-4a48-b1d5-1d60365d50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b9f7ad-b264-4376-b014-e5bd80abb24f">
      <Terms xmlns="http://schemas.microsoft.com/office/infopath/2007/PartnerControls"/>
    </lcf76f155ced4ddcb4097134ff3c332f>
    <Eigenaar xmlns="2cb9f7ad-b264-4376-b014-e5bd80abb24f" xsi:nil="true"/>
    <TaxCatchAll xmlns="ce6d63a1-eb1f-4a48-b1d5-1d60365d50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F8AE-B77A-4220-A8EF-AA32871EFF31}"/>
</file>

<file path=customXml/itemProps2.xml><?xml version="1.0" encoding="utf-8"?>
<ds:datastoreItem xmlns:ds="http://schemas.openxmlformats.org/officeDocument/2006/customXml" ds:itemID="{87F2026E-2D01-471D-B806-751364B98E92}">
  <ds:schemaRefs>
    <ds:schemaRef ds:uri="http://schemas.microsoft.com/office/2006/metadata/properties"/>
    <ds:schemaRef ds:uri="http://schemas.microsoft.com/office/infopath/2007/PartnerControls"/>
    <ds:schemaRef ds:uri="cc97baa7-647d-4ae0-bc5c-64dcb4ea73d9"/>
  </ds:schemaRefs>
</ds:datastoreItem>
</file>

<file path=customXml/itemProps3.xml><?xml version="1.0" encoding="utf-8"?>
<ds:datastoreItem xmlns:ds="http://schemas.openxmlformats.org/officeDocument/2006/customXml" ds:itemID="{FC064194-B212-49D5-A014-FF784B5BB6E1}">
  <ds:schemaRefs>
    <ds:schemaRef ds:uri="http://schemas.microsoft.com/sharepoint/v3/contenttype/forms"/>
  </ds:schemaRefs>
</ds:datastoreItem>
</file>

<file path=customXml/itemProps4.xml><?xml version="1.0" encoding="utf-8"?>
<ds:datastoreItem xmlns:ds="http://schemas.openxmlformats.org/officeDocument/2006/customXml" ds:itemID="{7C5E7E61-AEF1-49EA-B6E4-FEB65E52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9067</Words>
  <Characters>49871</Characters>
  <Application>Microsoft Office Word</Application>
  <DocSecurity>0</DocSecurity>
  <Lines>415</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Website</dc:subject>
  <dc:creator>Kampen, van,Dawn</dc:creator>
  <cp:keywords>2021</cp:keywords>
  <dc:description>Anne-Geerke</dc:description>
  <cp:lastModifiedBy>Heijkant,van den,Ivo</cp:lastModifiedBy>
  <cp:revision>6</cp:revision>
  <cp:lastPrinted>2023-09-29T12:17:00Z</cp:lastPrinted>
  <dcterms:created xsi:type="dcterms:W3CDTF">2023-09-28T11:22:00Z</dcterms:created>
  <dcterms:modified xsi:type="dcterms:W3CDTF">2023-10-27T07:36:00Z</dcterms:modified>
  <cp:category>versie;juli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0x010100923AB44BC188C8498B084791DC3F58F8</vt:lpwstr>
  </property>
  <property fmtid="{D5CDD505-2E9C-101B-9397-08002B2CF9AE}" pid="3" name="MediaServiceImageTags">
    <vt:lpwstr/>
  </property>
</Properties>
</file>